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17" w:rsidRDefault="00E55317" w:rsidP="00E55317">
      <w:pPr>
        <w:pStyle w:val="PlainText"/>
        <w:rPr>
          <w:rFonts w:ascii="Times New Roman" w:hAnsi="Times New Roman"/>
          <w:sz w:val="24"/>
          <w:szCs w:val="24"/>
        </w:rPr>
      </w:pPr>
      <w:bookmarkStart w:id="0" w:name="page1"/>
      <w:bookmarkEnd w:id="0"/>
    </w:p>
    <w:p w:rsidR="00E55317" w:rsidRPr="00E55317" w:rsidRDefault="00E55317" w:rsidP="00E55317">
      <w:pPr>
        <w:pStyle w:val="PlainText"/>
        <w:tabs>
          <w:tab w:val="left" w:pos="7890"/>
        </w:tabs>
        <w:jc w:val="right"/>
        <w:rPr>
          <w:rFonts w:ascii="Arial" w:hAnsi="Arial" w:cs="Arial"/>
          <w:sz w:val="24"/>
          <w:szCs w:val="24"/>
        </w:rPr>
      </w:pPr>
      <w:r w:rsidRPr="00E55317">
        <w:rPr>
          <w:rFonts w:ascii="Arial" w:hAnsi="Arial" w:cs="Arial"/>
          <w:sz w:val="24"/>
          <w:szCs w:val="24"/>
        </w:rPr>
        <w:t>14 November 2015</w:t>
      </w:r>
    </w:p>
    <w:p w:rsidR="00E55317" w:rsidRDefault="00E55317" w:rsidP="00E55317">
      <w:pPr>
        <w:pStyle w:val="PlainText"/>
        <w:rPr>
          <w:rFonts w:ascii="Times New Roman" w:hAnsi="Times New Roman"/>
          <w:sz w:val="24"/>
          <w:szCs w:val="24"/>
        </w:rPr>
      </w:pPr>
    </w:p>
    <w:p w:rsidR="00E55317" w:rsidRDefault="00E55317" w:rsidP="00E55317">
      <w:pPr>
        <w:pStyle w:val="PlainText"/>
        <w:rPr>
          <w:rFonts w:ascii="Times New Roman" w:hAnsi="Times New Roman"/>
          <w:sz w:val="24"/>
          <w:szCs w:val="24"/>
        </w:rPr>
      </w:pPr>
    </w:p>
    <w:p w:rsidR="00E55317" w:rsidRDefault="00E55317" w:rsidP="00E55317">
      <w:pPr>
        <w:pStyle w:val="PlainText"/>
        <w:rPr>
          <w:rFonts w:ascii="Arial" w:hAnsi="Arial" w:cs="Arial"/>
          <w:sz w:val="24"/>
          <w:szCs w:val="24"/>
        </w:rPr>
      </w:pPr>
      <w:r>
        <w:rPr>
          <w:rFonts w:ascii="Arial" w:hAnsi="Arial" w:cs="Arial"/>
          <w:sz w:val="24"/>
          <w:szCs w:val="24"/>
        </w:rPr>
        <w:t>To</w:t>
      </w:r>
    </w:p>
    <w:p w:rsidR="00E55317" w:rsidRDefault="00E55317" w:rsidP="00E55317">
      <w:pPr>
        <w:pStyle w:val="PlainText"/>
        <w:rPr>
          <w:rFonts w:ascii="Arial" w:hAnsi="Arial" w:cs="Arial"/>
          <w:sz w:val="24"/>
          <w:szCs w:val="24"/>
        </w:rPr>
      </w:pPr>
      <w:r>
        <w:rPr>
          <w:rFonts w:ascii="Arial" w:hAnsi="Arial" w:cs="Arial"/>
          <w:sz w:val="24"/>
          <w:szCs w:val="24"/>
        </w:rPr>
        <w:t>All Fellow</w:t>
      </w:r>
      <w:r>
        <w:rPr>
          <w:rFonts w:ascii="Arial" w:hAnsi="Arial" w:cs="Arial"/>
          <w:color w:val="1F497D"/>
          <w:sz w:val="24"/>
          <w:szCs w:val="24"/>
        </w:rPr>
        <w:t>/</w:t>
      </w:r>
      <w:r>
        <w:rPr>
          <w:rFonts w:ascii="Arial" w:hAnsi="Arial" w:cs="Arial"/>
          <w:sz w:val="24"/>
          <w:szCs w:val="24"/>
        </w:rPr>
        <w:t xml:space="preserve"> Affiliate members</w:t>
      </w:r>
      <w:r>
        <w:rPr>
          <w:rFonts w:ascii="Arial" w:hAnsi="Arial" w:cs="Arial"/>
          <w:color w:val="1F497D"/>
          <w:sz w:val="24"/>
          <w:szCs w:val="24"/>
        </w:rPr>
        <w:t xml:space="preserve"> </w:t>
      </w:r>
      <w:r>
        <w:rPr>
          <w:rFonts w:ascii="Arial" w:hAnsi="Arial" w:cs="Arial"/>
          <w:sz w:val="24"/>
          <w:szCs w:val="24"/>
        </w:rPr>
        <w:t>and</w:t>
      </w:r>
    </w:p>
    <w:p w:rsidR="00E55317" w:rsidRDefault="00E55317" w:rsidP="00E55317">
      <w:pPr>
        <w:pStyle w:val="PlainText"/>
        <w:rPr>
          <w:rFonts w:asciiTheme="minorHAnsi" w:hAnsiTheme="minorHAnsi" w:cstheme="minorBidi"/>
          <w:color w:val="1F497D"/>
        </w:rPr>
      </w:pPr>
      <w:r>
        <w:rPr>
          <w:rFonts w:ascii="Arial" w:hAnsi="Arial" w:cs="Arial"/>
          <w:sz w:val="24"/>
          <w:szCs w:val="24"/>
        </w:rPr>
        <w:t>Any interested person from the public</w:t>
      </w:r>
    </w:p>
    <w:p w:rsidR="00E55317" w:rsidRDefault="00E55317" w:rsidP="00E55317">
      <w:pPr>
        <w:pStyle w:val="PlainText"/>
        <w:rPr>
          <w:rFonts w:ascii="Arial" w:hAnsi="Arial" w:cs="Arial"/>
          <w:sz w:val="24"/>
          <w:szCs w:val="24"/>
        </w:rPr>
      </w:pPr>
    </w:p>
    <w:p w:rsidR="00E55317" w:rsidRDefault="00E55317" w:rsidP="00E55317">
      <w:pPr>
        <w:pStyle w:val="PlainText"/>
        <w:rPr>
          <w:rFonts w:ascii="Arial" w:hAnsi="Arial" w:cs="Arial"/>
          <w:sz w:val="24"/>
          <w:szCs w:val="24"/>
        </w:rPr>
      </w:pPr>
    </w:p>
    <w:p w:rsidR="00E55317" w:rsidRDefault="00E55317" w:rsidP="00E55317">
      <w:pPr>
        <w:pStyle w:val="PlainText"/>
        <w:rPr>
          <w:rFonts w:ascii="Arial" w:hAnsi="Arial" w:cs="Arial"/>
          <w:sz w:val="24"/>
          <w:szCs w:val="24"/>
        </w:rPr>
      </w:pPr>
      <w:r>
        <w:rPr>
          <w:rFonts w:ascii="Arial" w:hAnsi="Arial" w:cs="Arial"/>
          <w:sz w:val="24"/>
          <w:szCs w:val="24"/>
        </w:rPr>
        <w:t xml:space="preserve">Dear All </w:t>
      </w:r>
    </w:p>
    <w:p w:rsidR="00E55317" w:rsidRDefault="00E55317" w:rsidP="00E55317">
      <w:pPr>
        <w:pStyle w:val="PlainText"/>
        <w:rPr>
          <w:rFonts w:ascii="Arial" w:hAnsi="Arial" w:cs="Arial"/>
          <w:sz w:val="24"/>
          <w:szCs w:val="24"/>
        </w:rPr>
      </w:pPr>
    </w:p>
    <w:p w:rsidR="00E55317" w:rsidRDefault="00E55317" w:rsidP="00E55317">
      <w:pPr>
        <w:pStyle w:val="PlainText"/>
        <w:jc w:val="both"/>
        <w:rPr>
          <w:rFonts w:ascii="Arial" w:hAnsi="Arial" w:cs="Arial"/>
          <w:sz w:val="24"/>
          <w:szCs w:val="24"/>
        </w:rPr>
      </w:pPr>
      <w:r>
        <w:rPr>
          <w:rFonts w:ascii="Arial" w:hAnsi="Arial" w:cs="Arial"/>
          <w:sz w:val="24"/>
          <w:szCs w:val="24"/>
        </w:rPr>
        <w:t xml:space="preserve">Please find </w:t>
      </w:r>
      <w:r>
        <w:rPr>
          <w:rFonts w:ascii="Arial" w:hAnsi="Arial" w:cs="Arial"/>
          <w:sz w:val="24"/>
          <w:szCs w:val="24"/>
        </w:rPr>
        <w:t xml:space="preserve">enclosed </w:t>
      </w:r>
      <w:r>
        <w:rPr>
          <w:rFonts w:ascii="Arial" w:hAnsi="Arial" w:cs="Arial"/>
          <w:sz w:val="24"/>
          <w:szCs w:val="24"/>
        </w:rPr>
        <w:t>draft APS 33 – Peer Review of Appointed Actuary’s work in Non-Life Insurance.</w:t>
      </w:r>
    </w:p>
    <w:p w:rsidR="00E55317" w:rsidRDefault="00E55317" w:rsidP="00E55317">
      <w:pPr>
        <w:pStyle w:val="PlainText"/>
        <w:jc w:val="both"/>
        <w:rPr>
          <w:rFonts w:ascii="Arial" w:hAnsi="Arial" w:cs="Arial"/>
          <w:sz w:val="24"/>
          <w:szCs w:val="24"/>
        </w:rPr>
      </w:pPr>
    </w:p>
    <w:p w:rsidR="00E55317" w:rsidRDefault="00E55317" w:rsidP="00E55317">
      <w:pPr>
        <w:pStyle w:val="PlainText"/>
        <w:jc w:val="both"/>
        <w:rPr>
          <w:rFonts w:ascii="Arial" w:hAnsi="Arial" w:cs="Arial"/>
          <w:sz w:val="24"/>
          <w:szCs w:val="24"/>
        </w:rPr>
      </w:pPr>
      <w:r>
        <w:rPr>
          <w:rFonts w:ascii="Arial" w:hAnsi="Arial" w:cs="Arial"/>
          <w:sz w:val="24"/>
          <w:szCs w:val="24"/>
        </w:rPr>
        <w:t xml:space="preserve">The draft is being circulated under para 4.4 of Principles and Procedures for issuance of Guidance Notes (version 4.00/24 08 2012). </w:t>
      </w:r>
    </w:p>
    <w:p w:rsidR="00E55317" w:rsidRDefault="00E55317" w:rsidP="00E55317">
      <w:pPr>
        <w:pStyle w:val="PlainText"/>
        <w:jc w:val="both"/>
        <w:rPr>
          <w:rFonts w:ascii="Arial" w:hAnsi="Arial" w:cs="Arial"/>
          <w:sz w:val="24"/>
          <w:szCs w:val="24"/>
        </w:rPr>
      </w:pPr>
    </w:p>
    <w:p w:rsidR="00E55317" w:rsidRDefault="00E55317" w:rsidP="00E55317">
      <w:pPr>
        <w:pStyle w:val="PlainText"/>
        <w:jc w:val="both"/>
        <w:rPr>
          <w:rFonts w:ascii="Arial" w:hAnsi="Arial" w:cs="Arial"/>
          <w:sz w:val="24"/>
          <w:szCs w:val="24"/>
        </w:rPr>
      </w:pPr>
      <w:r>
        <w:rPr>
          <w:rFonts w:ascii="Arial" w:hAnsi="Arial" w:cs="Arial"/>
          <w:sz w:val="24"/>
          <w:szCs w:val="24"/>
        </w:rPr>
        <w:t xml:space="preserve">We would request you sent your comments/suggestions on the draft to </w:t>
      </w:r>
      <w:r>
        <w:rPr>
          <w:rFonts w:ascii="Arial" w:hAnsi="Arial" w:cs="Arial"/>
          <w:sz w:val="24"/>
          <w:szCs w:val="24"/>
        </w:rPr>
        <w:t xml:space="preserve">the </w:t>
      </w:r>
      <w:r>
        <w:rPr>
          <w:rFonts w:ascii="Arial" w:hAnsi="Arial" w:cs="Arial"/>
          <w:sz w:val="24"/>
          <w:szCs w:val="24"/>
        </w:rPr>
        <w:t xml:space="preserve">undersigned </w:t>
      </w:r>
      <w:r>
        <w:rPr>
          <w:rFonts w:ascii="Arial" w:hAnsi="Arial" w:cs="Arial"/>
          <w:sz w:val="24"/>
          <w:szCs w:val="24"/>
        </w:rPr>
        <w:t xml:space="preserve">at </w:t>
      </w:r>
      <w:hyperlink r:id="rId7" w:history="1">
        <w:r w:rsidRPr="0011721B">
          <w:rPr>
            <w:rStyle w:val="Hyperlink"/>
            <w:rFonts w:ascii="Arial" w:hAnsi="Arial" w:cs="Arial"/>
            <w:sz w:val="24"/>
            <w:szCs w:val="24"/>
          </w:rPr>
          <w:t>gururaj@actuariesindia.org</w:t>
        </w:r>
      </w:hyperlink>
      <w:r>
        <w:rPr>
          <w:rFonts w:ascii="Arial" w:hAnsi="Arial" w:cs="Arial"/>
          <w:sz w:val="24"/>
          <w:szCs w:val="24"/>
        </w:rPr>
        <w:t xml:space="preserve"> </w:t>
      </w:r>
      <w:r>
        <w:rPr>
          <w:rFonts w:ascii="Arial" w:hAnsi="Arial" w:cs="Arial"/>
          <w:sz w:val="24"/>
          <w:szCs w:val="24"/>
        </w:rPr>
        <w:t xml:space="preserve">within a time frame of 30 days </w:t>
      </w:r>
      <w:proofErr w:type="spellStart"/>
      <w:r>
        <w:rPr>
          <w:rFonts w:ascii="Arial" w:hAnsi="Arial" w:cs="Arial"/>
          <w:sz w:val="24"/>
          <w:szCs w:val="24"/>
        </w:rPr>
        <w:t>i.e</w:t>
      </w:r>
      <w:proofErr w:type="spellEnd"/>
      <w:r>
        <w:rPr>
          <w:rFonts w:ascii="Arial" w:hAnsi="Arial" w:cs="Arial"/>
          <w:sz w:val="24"/>
          <w:szCs w:val="24"/>
        </w:rPr>
        <w:t xml:space="preserve"> by 13th December 2015. Comments would be most helpful if you indicate the specific paragraph or group of paragraphs to which they relate, contain a clear rationale and, where applicable, provide a suggestion for alternative wording. </w:t>
      </w:r>
    </w:p>
    <w:p w:rsidR="00E55317" w:rsidRDefault="00E55317" w:rsidP="00E55317">
      <w:pPr>
        <w:pStyle w:val="PlainText"/>
        <w:jc w:val="both"/>
        <w:rPr>
          <w:rFonts w:ascii="Arial" w:hAnsi="Arial" w:cs="Arial"/>
          <w:sz w:val="24"/>
          <w:szCs w:val="24"/>
        </w:rPr>
      </w:pPr>
    </w:p>
    <w:p w:rsidR="00E55317" w:rsidRDefault="00E55317" w:rsidP="00E55317">
      <w:pPr>
        <w:pStyle w:val="PlainText"/>
        <w:rPr>
          <w:rFonts w:ascii="Arial" w:hAnsi="Arial" w:cs="Arial"/>
          <w:sz w:val="24"/>
          <w:szCs w:val="24"/>
        </w:rPr>
      </w:pPr>
    </w:p>
    <w:p w:rsidR="00E55317" w:rsidRDefault="00E55317" w:rsidP="00E55317">
      <w:pPr>
        <w:pStyle w:val="PlainText"/>
        <w:rPr>
          <w:rFonts w:ascii="Arial" w:hAnsi="Arial" w:cs="Arial"/>
          <w:sz w:val="24"/>
          <w:szCs w:val="24"/>
        </w:rPr>
      </w:pPr>
      <w:r>
        <w:rPr>
          <w:rFonts w:ascii="Arial" w:hAnsi="Arial" w:cs="Arial"/>
          <w:sz w:val="24"/>
          <w:szCs w:val="24"/>
        </w:rPr>
        <w:t>Thanking you</w:t>
      </w:r>
    </w:p>
    <w:p w:rsidR="00E55317" w:rsidRDefault="00E55317" w:rsidP="00E55317">
      <w:pPr>
        <w:pStyle w:val="PlainText"/>
        <w:rPr>
          <w:rFonts w:ascii="Arial" w:hAnsi="Arial" w:cs="Arial"/>
          <w:sz w:val="24"/>
          <w:szCs w:val="24"/>
        </w:rPr>
      </w:pPr>
    </w:p>
    <w:p w:rsidR="00E55317" w:rsidRDefault="00E55317" w:rsidP="00E55317">
      <w:pPr>
        <w:pStyle w:val="PlainText"/>
        <w:rPr>
          <w:rFonts w:ascii="Arial" w:hAnsi="Arial" w:cs="Arial"/>
          <w:sz w:val="24"/>
          <w:szCs w:val="24"/>
        </w:rPr>
      </w:pPr>
      <w:r>
        <w:rPr>
          <w:rFonts w:ascii="Arial" w:hAnsi="Arial" w:cs="Arial"/>
          <w:sz w:val="24"/>
          <w:szCs w:val="24"/>
        </w:rPr>
        <w:t>With regards</w:t>
      </w:r>
    </w:p>
    <w:p w:rsidR="00E55317" w:rsidRDefault="00E55317" w:rsidP="00E55317">
      <w:pPr>
        <w:pStyle w:val="PlainText"/>
        <w:rPr>
          <w:rFonts w:ascii="Arial" w:hAnsi="Arial" w:cs="Arial"/>
          <w:sz w:val="24"/>
          <w:szCs w:val="24"/>
        </w:rPr>
      </w:pPr>
    </w:p>
    <w:p w:rsidR="00E55317" w:rsidRDefault="00E55317" w:rsidP="00E55317">
      <w:pPr>
        <w:pStyle w:val="PlainText"/>
        <w:rPr>
          <w:rFonts w:ascii="Arial" w:hAnsi="Arial" w:cs="Arial"/>
          <w:sz w:val="24"/>
          <w:szCs w:val="24"/>
        </w:rPr>
      </w:pPr>
    </w:p>
    <w:p w:rsidR="00E55317" w:rsidRDefault="00E55317" w:rsidP="00E55317">
      <w:pPr>
        <w:pStyle w:val="PlainText"/>
        <w:rPr>
          <w:rFonts w:ascii="Arial" w:hAnsi="Arial" w:cs="Arial"/>
          <w:sz w:val="24"/>
          <w:szCs w:val="24"/>
        </w:rPr>
      </w:pPr>
      <w:r>
        <w:rPr>
          <w:rFonts w:ascii="Arial" w:hAnsi="Arial" w:cs="Arial"/>
          <w:sz w:val="24"/>
          <w:szCs w:val="24"/>
        </w:rPr>
        <w:t>Gururaj Nayak</w:t>
      </w:r>
    </w:p>
    <w:p w:rsidR="00E55317" w:rsidRDefault="00E55317" w:rsidP="00E55317">
      <w:pPr>
        <w:pStyle w:val="PlainText"/>
        <w:rPr>
          <w:rFonts w:ascii="Arial" w:hAnsi="Arial" w:cs="Arial"/>
          <w:sz w:val="24"/>
          <w:szCs w:val="24"/>
        </w:rPr>
      </w:pPr>
      <w:r>
        <w:rPr>
          <w:rFonts w:ascii="Arial" w:hAnsi="Arial" w:cs="Arial"/>
          <w:sz w:val="24"/>
          <w:szCs w:val="24"/>
        </w:rPr>
        <w:t>Head - Operations</w:t>
      </w:r>
    </w:p>
    <w:p w:rsidR="00E55317" w:rsidRDefault="00E55317">
      <w:pPr>
        <w:rPr>
          <w:rFonts w:ascii="Times New Roman" w:hAnsi="Times New Roman" w:cs="Times New Roman"/>
          <w:sz w:val="24"/>
          <w:szCs w:val="24"/>
        </w:rPr>
      </w:pPr>
    </w:p>
    <w:p w:rsidR="005C39CD" w:rsidRDefault="005C39CD">
      <w:pPr>
        <w:widowControl w:val="0"/>
        <w:autoSpaceDE w:val="0"/>
        <w:autoSpaceDN w:val="0"/>
        <w:adjustRightInd w:val="0"/>
        <w:spacing w:after="0" w:line="16" w:lineRule="exact"/>
        <w:rPr>
          <w:rFonts w:ascii="Times New Roman" w:hAnsi="Times New Roman" w:cs="Times New Roman"/>
          <w:sz w:val="24"/>
          <w:szCs w:val="24"/>
        </w:rPr>
      </w:pPr>
    </w:p>
    <w:p w:rsidR="005C39CD" w:rsidRDefault="005C39CD">
      <w:pPr>
        <w:widowControl w:val="0"/>
        <w:autoSpaceDE w:val="0"/>
        <w:autoSpaceDN w:val="0"/>
        <w:adjustRightInd w:val="0"/>
        <w:spacing w:after="0" w:line="14" w:lineRule="exact"/>
        <w:rPr>
          <w:rFonts w:ascii="Times New Roman" w:hAnsi="Times New Roman" w:cs="Times New Roman"/>
          <w:sz w:val="24"/>
          <w:szCs w:val="24"/>
        </w:rPr>
      </w:pPr>
    </w:p>
    <w:p w:rsidR="00E55317" w:rsidRDefault="00E55317">
      <w:pPr>
        <w:rPr>
          <w:rFonts w:ascii="Arial" w:hAnsi="Arial" w:cs="Arial"/>
          <w:b/>
          <w:sz w:val="24"/>
          <w:szCs w:val="24"/>
        </w:rPr>
      </w:pPr>
      <w:r>
        <w:rPr>
          <w:rFonts w:ascii="Arial" w:hAnsi="Arial" w:cs="Arial"/>
          <w:b/>
          <w:sz w:val="24"/>
          <w:szCs w:val="24"/>
        </w:rPr>
        <w:br w:type="page"/>
      </w:r>
    </w:p>
    <w:p w:rsidR="00564EE0" w:rsidRDefault="00564EE0" w:rsidP="00AF01CC">
      <w:pPr>
        <w:widowControl w:val="0"/>
        <w:autoSpaceDE w:val="0"/>
        <w:autoSpaceDN w:val="0"/>
        <w:adjustRightInd w:val="0"/>
        <w:spacing w:after="0" w:line="240" w:lineRule="auto"/>
        <w:jc w:val="both"/>
        <w:rPr>
          <w:rFonts w:ascii="Arial" w:hAnsi="Arial" w:cs="Arial"/>
          <w:b/>
          <w:sz w:val="24"/>
          <w:szCs w:val="24"/>
        </w:rPr>
      </w:pPr>
    </w:p>
    <w:p w:rsidR="00AC6F7C" w:rsidRDefault="00564EE0" w:rsidP="00AF01CC">
      <w:pPr>
        <w:jc w:val="both"/>
      </w:pPr>
      <w:r>
        <w:rPr>
          <w:rFonts w:ascii="Arial" w:hAnsi="Arial" w:cs="Arial"/>
          <w:b/>
          <w:sz w:val="24"/>
          <w:szCs w:val="24"/>
        </w:rPr>
        <w:t xml:space="preserve">APS 33: </w:t>
      </w:r>
      <w:r w:rsidR="001B508E" w:rsidRPr="0078720A">
        <w:rPr>
          <w:rFonts w:ascii="Arial" w:hAnsi="Arial" w:cs="Arial"/>
          <w:b/>
          <w:sz w:val="24"/>
          <w:szCs w:val="24"/>
        </w:rPr>
        <w:t xml:space="preserve">Peer Review of Appointed Actuary’s work in </w:t>
      </w:r>
      <w:r w:rsidR="00F67C26" w:rsidRPr="0078720A">
        <w:rPr>
          <w:rFonts w:ascii="Arial" w:hAnsi="Arial" w:cs="Arial"/>
          <w:b/>
          <w:sz w:val="24"/>
          <w:szCs w:val="24"/>
        </w:rPr>
        <w:t>Non-</w:t>
      </w:r>
      <w:r w:rsidR="001B508E" w:rsidRPr="0078720A">
        <w:rPr>
          <w:rFonts w:ascii="Arial" w:hAnsi="Arial" w:cs="Arial"/>
          <w:b/>
          <w:sz w:val="24"/>
          <w:szCs w:val="24"/>
        </w:rPr>
        <w:t>Life Insurance</w:t>
      </w:r>
    </w:p>
    <w:p w:rsidR="00AC6F7C" w:rsidRDefault="001B63D6" w:rsidP="00AF01CC">
      <w:pPr>
        <w:pStyle w:val="ListParagraph"/>
        <w:numPr>
          <w:ilvl w:val="0"/>
          <w:numId w:val="9"/>
        </w:numPr>
        <w:jc w:val="both"/>
        <w:rPr>
          <w:rFonts w:ascii="Arial" w:eastAsiaTheme="majorEastAsia" w:hAnsi="Arial" w:cs="Arial"/>
          <w:b/>
          <w:bCs/>
          <w:sz w:val="24"/>
          <w:szCs w:val="24"/>
        </w:rPr>
      </w:pPr>
      <w:r w:rsidRPr="004639FA">
        <w:rPr>
          <w:rFonts w:ascii="Arial" w:eastAsiaTheme="majorEastAsia" w:hAnsi="Arial" w:cs="Arial"/>
          <w:b/>
          <w:bCs/>
          <w:sz w:val="24"/>
          <w:szCs w:val="24"/>
        </w:rPr>
        <w:t>Classification:</w:t>
      </w:r>
      <w:r>
        <w:rPr>
          <w:rFonts w:ascii="Arial" w:eastAsiaTheme="majorEastAsia" w:hAnsi="Arial" w:cs="Arial"/>
          <w:b/>
          <w:bCs/>
          <w:sz w:val="24"/>
          <w:szCs w:val="24"/>
        </w:rPr>
        <w:t xml:space="preserve"> </w:t>
      </w:r>
      <w:r w:rsidRPr="001B63D6">
        <w:rPr>
          <w:rFonts w:ascii="Arial" w:hAnsi="Arial" w:cs="Arial"/>
          <w:sz w:val="24"/>
          <w:szCs w:val="24"/>
        </w:rPr>
        <w:t>Practice Standard</w:t>
      </w:r>
    </w:p>
    <w:p w:rsidR="00AC6F7C" w:rsidRDefault="00AC6F7C" w:rsidP="00AF01CC">
      <w:pPr>
        <w:pStyle w:val="ListParagraph"/>
        <w:ind w:left="360"/>
        <w:jc w:val="both"/>
        <w:rPr>
          <w:rFonts w:ascii="Arial" w:hAnsi="Arial" w:cs="Arial"/>
          <w:sz w:val="24"/>
          <w:szCs w:val="24"/>
        </w:rPr>
      </w:pPr>
    </w:p>
    <w:p w:rsidR="00AC6F7C" w:rsidRDefault="00632C14" w:rsidP="00AF01CC">
      <w:pPr>
        <w:pStyle w:val="ListParagraph"/>
        <w:numPr>
          <w:ilvl w:val="0"/>
          <w:numId w:val="9"/>
        </w:numPr>
        <w:jc w:val="both"/>
        <w:rPr>
          <w:rFonts w:ascii="Arial" w:eastAsiaTheme="majorEastAsia" w:hAnsi="Arial" w:cs="Arial"/>
          <w:b/>
          <w:bCs/>
          <w:sz w:val="24"/>
          <w:szCs w:val="24"/>
        </w:rPr>
      </w:pPr>
      <w:r w:rsidRPr="00632C14">
        <w:rPr>
          <w:rFonts w:ascii="Arial" w:eastAsiaTheme="majorEastAsia" w:hAnsi="Arial" w:cs="Arial"/>
          <w:b/>
          <w:bCs/>
          <w:sz w:val="24"/>
          <w:szCs w:val="24"/>
        </w:rPr>
        <w:t>Legislation or Authority:</w:t>
      </w:r>
    </w:p>
    <w:p w:rsidR="00AC6F7C" w:rsidRDefault="00632C14" w:rsidP="00AF01CC">
      <w:pPr>
        <w:pStyle w:val="ListParagraph"/>
        <w:widowControl w:val="0"/>
        <w:numPr>
          <w:ilvl w:val="1"/>
          <w:numId w:val="9"/>
        </w:numPr>
        <w:overflowPunct w:val="0"/>
        <w:autoSpaceDE w:val="0"/>
        <w:autoSpaceDN w:val="0"/>
        <w:adjustRightInd w:val="0"/>
        <w:spacing w:after="0" w:line="253" w:lineRule="auto"/>
        <w:jc w:val="both"/>
        <w:rPr>
          <w:rFonts w:ascii="Arial" w:hAnsi="Arial" w:cs="Arial"/>
          <w:sz w:val="24"/>
          <w:szCs w:val="24"/>
        </w:rPr>
      </w:pPr>
      <w:r w:rsidRPr="00632C14">
        <w:rPr>
          <w:rFonts w:ascii="Arial" w:hAnsi="Arial" w:cs="Arial"/>
          <w:sz w:val="24"/>
          <w:szCs w:val="24"/>
        </w:rPr>
        <w:t xml:space="preserve">The Insurance Act 1938 </w:t>
      </w:r>
      <w:r w:rsidR="00C14745">
        <w:rPr>
          <w:rFonts w:ascii="Arial" w:hAnsi="Arial" w:cs="Arial"/>
          <w:sz w:val="24"/>
          <w:szCs w:val="24"/>
        </w:rPr>
        <w:t xml:space="preserve">including The Insurance Laws (Amendments) Act, 2015 </w:t>
      </w:r>
      <w:r w:rsidRPr="00632C14">
        <w:rPr>
          <w:rFonts w:ascii="Arial" w:hAnsi="Arial" w:cs="Arial"/>
          <w:sz w:val="24"/>
          <w:szCs w:val="24"/>
        </w:rPr>
        <w:t>(hereinafter referred to as the Act) and amendments thereto</w:t>
      </w:r>
      <w:r w:rsidR="00C14745">
        <w:rPr>
          <w:rFonts w:ascii="Arial" w:hAnsi="Arial" w:cs="Arial"/>
          <w:sz w:val="24"/>
          <w:szCs w:val="24"/>
        </w:rPr>
        <w:t xml:space="preserve"> </w:t>
      </w:r>
      <w:r w:rsidRPr="00632C14">
        <w:rPr>
          <w:rFonts w:ascii="Arial" w:hAnsi="Arial" w:cs="Arial"/>
          <w:sz w:val="24"/>
          <w:szCs w:val="24"/>
        </w:rPr>
        <w:t>including the Insurance Regulatory and Development authority Act, 1999.</w:t>
      </w:r>
    </w:p>
    <w:p w:rsidR="00AC6F7C" w:rsidRDefault="00632C14" w:rsidP="00AF01CC">
      <w:pPr>
        <w:pStyle w:val="ListParagraph"/>
        <w:widowControl w:val="0"/>
        <w:numPr>
          <w:ilvl w:val="1"/>
          <w:numId w:val="9"/>
        </w:numPr>
        <w:overflowPunct w:val="0"/>
        <w:autoSpaceDE w:val="0"/>
        <w:autoSpaceDN w:val="0"/>
        <w:adjustRightInd w:val="0"/>
        <w:spacing w:after="0" w:line="253" w:lineRule="auto"/>
        <w:jc w:val="both"/>
        <w:rPr>
          <w:rFonts w:ascii="Arial" w:hAnsi="Arial" w:cs="Arial"/>
          <w:sz w:val="24"/>
          <w:szCs w:val="24"/>
        </w:rPr>
      </w:pPr>
      <w:r w:rsidRPr="00632C14">
        <w:rPr>
          <w:rFonts w:ascii="Arial" w:hAnsi="Arial" w:cs="Arial"/>
          <w:sz w:val="24"/>
          <w:szCs w:val="24"/>
        </w:rPr>
        <w:t>The Insurance Rules 1939 (hereinafter referred to as the Rules) and amendments there</w:t>
      </w:r>
      <w:r w:rsidR="00C14745">
        <w:rPr>
          <w:rFonts w:ascii="Arial" w:hAnsi="Arial" w:cs="Arial"/>
          <w:sz w:val="24"/>
          <w:szCs w:val="24"/>
        </w:rPr>
        <w:t xml:space="preserve"> </w:t>
      </w:r>
      <w:r w:rsidRPr="00632C14">
        <w:rPr>
          <w:rFonts w:ascii="Arial" w:hAnsi="Arial" w:cs="Arial"/>
          <w:sz w:val="24"/>
          <w:szCs w:val="24"/>
        </w:rPr>
        <w:t>to</w:t>
      </w:r>
      <w:r w:rsidR="00C14745">
        <w:rPr>
          <w:rFonts w:ascii="Arial" w:hAnsi="Arial" w:cs="Arial"/>
          <w:sz w:val="24"/>
          <w:szCs w:val="24"/>
        </w:rPr>
        <w:t xml:space="preserve">.  </w:t>
      </w:r>
    </w:p>
    <w:p w:rsidR="00AC6F7C" w:rsidRDefault="00632C14" w:rsidP="00AF01CC">
      <w:pPr>
        <w:pStyle w:val="ListParagraph"/>
        <w:widowControl w:val="0"/>
        <w:numPr>
          <w:ilvl w:val="1"/>
          <w:numId w:val="9"/>
        </w:numPr>
        <w:overflowPunct w:val="0"/>
        <w:autoSpaceDE w:val="0"/>
        <w:autoSpaceDN w:val="0"/>
        <w:adjustRightInd w:val="0"/>
        <w:spacing w:after="0" w:line="253" w:lineRule="auto"/>
        <w:jc w:val="both"/>
        <w:rPr>
          <w:rFonts w:ascii="Arial" w:hAnsi="Arial" w:cs="Arial"/>
          <w:sz w:val="24"/>
          <w:szCs w:val="24"/>
        </w:rPr>
      </w:pPr>
      <w:r w:rsidRPr="00632C14">
        <w:rPr>
          <w:rFonts w:ascii="Arial" w:hAnsi="Arial" w:cs="Arial"/>
          <w:sz w:val="24"/>
          <w:szCs w:val="24"/>
        </w:rPr>
        <w:t>Insurance Regulatory and Development Authority (Appointed Actuary) Regulations 2000 (hereinafter referred to as AA Regulations) and amendments there</w:t>
      </w:r>
      <w:r w:rsidR="00C14745">
        <w:rPr>
          <w:rFonts w:ascii="Arial" w:hAnsi="Arial" w:cs="Arial"/>
          <w:sz w:val="24"/>
          <w:szCs w:val="24"/>
        </w:rPr>
        <w:t xml:space="preserve"> </w:t>
      </w:r>
      <w:r w:rsidRPr="00632C14">
        <w:rPr>
          <w:rFonts w:ascii="Arial" w:hAnsi="Arial" w:cs="Arial"/>
          <w:sz w:val="24"/>
          <w:szCs w:val="24"/>
        </w:rPr>
        <w:t>to</w:t>
      </w:r>
      <w:r w:rsidR="00C14745">
        <w:rPr>
          <w:rFonts w:ascii="Arial" w:hAnsi="Arial" w:cs="Arial"/>
          <w:sz w:val="24"/>
          <w:szCs w:val="24"/>
        </w:rPr>
        <w:t xml:space="preserve">.  </w:t>
      </w:r>
      <w:r w:rsidRPr="00632C14">
        <w:rPr>
          <w:rFonts w:ascii="Arial" w:hAnsi="Arial" w:cs="Arial"/>
          <w:sz w:val="24"/>
          <w:szCs w:val="24"/>
        </w:rPr>
        <w:br/>
      </w:r>
    </w:p>
    <w:p w:rsidR="00AC6F7C" w:rsidRDefault="00632C14" w:rsidP="00AF01CC">
      <w:pPr>
        <w:pStyle w:val="ListParagraph"/>
        <w:numPr>
          <w:ilvl w:val="0"/>
          <w:numId w:val="9"/>
        </w:numPr>
        <w:jc w:val="both"/>
        <w:rPr>
          <w:rFonts w:ascii="Arial" w:eastAsiaTheme="majorEastAsia" w:hAnsi="Arial" w:cs="Arial"/>
          <w:b/>
          <w:bCs/>
          <w:sz w:val="24"/>
          <w:szCs w:val="24"/>
        </w:rPr>
      </w:pPr>
      <w:r w:rsidRPr="00632C14">
        <w:rPr>
          <w:rFonts w:ascii="Arial" w:eastAsiaTheme="majorEastAsia" w:hAnsi="Arial" w:cs="Arial"/>
          <w:b/>
          <w:bCs/>
          <w:sz w:val="24"/>
          <w:szCs w:val="24"/>
        </w:rPr>
        <w:t>Application:</w:t>
      </w:r>
    </w:p>
    <w:p w:rsidR="00AC6F7C" w:rsidRDefault="00632C14" w:rsidP="00AF01CC">
      <w:pPr>
        <w:widowControl w:val="0"/>
        <w:overflowPunct w:val="0"/>
        <w:autoSpaceDE w:val="0"/>
        <w:autoSpaceDN w:val="0"/>
        <w:adjustRightInd w:val="0"/>
        <w:spacing w:after="0" w:line="240" w:lineRule="auto"/>
        <w:jc w:val="both"/>
        <w:rPr>
          <w:rFonts w:ascii="Arial" w:hAnsi="Arial" w:cs="Arial"/>
          <w:sz w:val="24"/>
          <w:szCs w:val="24"/>
        </w:rPr>
      </w:pPr>
      <w:r w:rsidRPr="00632C14">
        <w:rPr>
          <w:rFonts w:ascii="Arial" w:hAnsi="Arial" w:cs="Arial"/>
          <w:sz w:val="24"/>
          <w:szCs w:val="24"/>
        </w:rPr>
        <w:t xml:space="preserve">All Appointed Actuaries of </w:t>
      </w:r>
      <w:r w:rsidR="00BC34B0">
        <w:rPr>
          <w:rFonts w:ascii="Arial" w:hAnsi="Arial" w:cs="Arial"/>
          <w:sz w:val="24"/>
          <w:szCs w:val="24"/>
        </w:rPr>
        <w:t xml:space="preserve">Non-life </w:t>
      </w:r>
      <w:r w:rsidRPr="00632C14">
        <w:rPr>
          <w:rFonts w:ascii="Arial" w:hAnsi="Arial" w:cs="Arial"/>
          <w:sz w:val="24"/>
          <w:szCs w:val="24"/>
        </w:rPr>
        <w:t xml:space="preserve">Insurance </w:t>
      </w:r>
      <w:r w:rsidR="00B11110">
        <w:rPr>
          <w:rFonts w:ascii="Arial" w:hAnsi="Arial" w:cs="Arial"/>
          <w:sz w:val="24"/>
          <w:szCs w:val="24"/>
        </w:rPr>
        <w:t xml:space="preserve">companies </w:t>
      </w:r>
      <w:r w:rsidRPr="00632C14">
        <w:rPr>
          <w:rFonts w:ascii="Arial" w:hAnsi="Arial" w:cs="Arial"/>
          <w:sz w:val="24"/>
          <w:szCs w:val="24"/>
        </w:rPr>
        <w:t xml:space="preserve">and </w:t>
      </w:r>
      <w:r w:rsidR="00BC34B0">
        <w:rPr>
          <w:rFonts w:ascii="Arial" w:hAnsi="Arial" w:cs="Arial"/>
          <w:sz w:val="24"/>
          <w:szCs w:val="24"/>
        </w:rPr>
        <w:t>Non-life</w:t>
      </w:r>
      <w:r w:rsidR="00B11110">
        <w:rPr>
          <w:rFonts w:ascii="Arial" w:hAnsi="Arial" w:cs="Arial"/>
          <w:sz w:val="24"/>
          <w:szCs w:val="24"/>
        </w:rPr>
        <w:t xml:space="preserve"> </w:t>
      </w:r>
      <w:r w:rsidRPr="00632C14">
        <w:rPr>
          <w:rFonts w:ascii="Arial" w:hAnsi="Arial" w:cs="Arial"/>
          <w:sz w:val="24"/>
          <w:szCs w:val="24"/>
        </w:rPr>
        <w:t>Reinsurance companies and all Actuaries working as peer reviewers of such Appointed Actuaries, in connection with annual statutory actuarial valuation</w:t>
      </w:r>
      <w:r w:rsidR="00B11110">
        <w:rPr>
          <w:rFonts w:ascii="Arial" w:hAnsi="Arial" w:cs="Arial"/>
          <w:sz w:val="24"/>
          <w:szCs w:val="24"/>
        </w:rPr>
        <w:t>.</w:t>
      </w:r>
    </w:p>
    <w:p w:rsidR="00AC6F7C" w:rsidRDefault="00AC6F7C" w:rsidP="00AF01CC">
      <w:pPr>
        <w:pStyle w:val="ListParagraph"/>
        <w:jc w:val="both"/>
        <w:rPr>
          <w:rFonts w:ascii="Arial" w:eastAsiaTheme="majorEastAsia" w:hAnsi="Arial" w:cs="Arial"/>
          <w:b/>
          <w:bCs/>
          <w:sz w:val="24"/>
          <w:szCs w:val="24"/>
        </w:rPr>
      </w:pPr>
    </w:p>
    <w:p w:rsidR="00AC6F7C" w:rsidRDefault="00564EE0" w:rsidP="00AF01CC">
      <w:pPr>
        <w:pStyle w:val="ListParagraph"/>
        <w:numPr>
          <w:ilvl w:val="0"/>
          <w:numId w:val="9"/>
        </w:numPr>
        <w:jc w:val="both"/>
        <w:rPr>
          <w:rFonts w:ascii="Arial" w:eastAsiaTheme="majorEastAsia" w:hAnsi="Arial" w:cs="Arial"/>
          <w:b/>
          <w:bCs/>
          <w:sz w:val="24"/>
          <w:szCs w:val="24"/>
        </w:rPr>
      </w:pPr>
      <w:r>
        <w:rPr>
          <w:rFonts w:ascii="Arial" w:eastAsiaTheme="majorEastAsia" w:hAnsi="Arial" w:cs="Arial"/>
          <w:b/>
          <w:bCs/>
          <w:sz w:val="24"/>
          <w:szCs w:val="24"/>
        </w:rPr>
        <w:t>Status:</w:t>
      </w:r>
    </w:p>
    <w:p w:rsidR="00AC6F7C" w:rsidRDefault="00632C14" w:rsidP="00AF01CC">
      <w:pPr>
        <w:widowControl w:val="0"/>
        <w:overflowPunct w:val="0"/>
        <w:autoSpaceDE w:val="0"/>
        <w:autoSpaceDN w:val="0"/>
        <w:adjustRightInd w:val="0"/>
        <w:spacing w:after="0" w:line="240" w:lineRule="auto"/>
        <w:jc w:val="both"/>
        <w:rPr>
          <w:rFonts w:ascii="Arial" w:hAnsi="Arial" w:cs="Arial"/>
          <w:sz w:val="24"/>
          <w:szCs w:val="24"/>
        </w:rPr>
      </w:pPr>
      <w:r w:rsidRPr="00632C14">
        <w:rPr>
          <w:rFonts w:ascii="Arial" w:hAnsi="Arial" w:cs="Arial"/>
          <w:sz w:val="24"/>
          <w:szCs w:val="24"/>
        </w:rPr>
        <w:t>Issued by the Institute of Actuaries of India (IAI) under Due Process in accordance with the “Principles and Procedure for issue of Guidance Notes</w:t>
      </w:r>
      <w:r w:rsidR="00541268">
        <w:rPr>
          <w:rFonts w:ascii="Arial" w:hAnsi="Arial" w:cs="Arial"/>
          <w:sz w:val="24"/>
          <w:szCs w:val="24"/>
        </w:rPr>
        <w:t xml:space="preserve"> (version 3.00/ 27 06 2009).</w:t>
      </w:r>
    </w:p>
    <w:p w:rsidR="00AC6F7C" w:rsidRDefault="00AC6F7C" w:rsidP="00AF01CC">
      <w:pPr>
        <w:pStyle w:val="ListParagraph"/>
        <w:jc w:val="both"/>
        <w:rPr>
          <w:rFonts w:ascii="Arial" w:eastAsiaTheme="majorEastAsia" w:hAnsi="Arial" w:cs="Arial"/>
          <w:b/>
          <w:bCs/>
          <w:sz w:val="24"/>
          <w:szCs w:val="24"/>
        </w:rPr>
      </w:pPr>
    </w:p>
    <w:p w:rsidR="00AC6F7C" w:rsidRDefault="00564EE0" w:rsidP="00AF01CC">
      <w:pPr>
        <w:pStyle w:val="ListParagraph"/>
        <w:numPr>
          <w:ilvl w:val="0"/>
          <w:numId w:val="9"/>
        </w:numPr>
        <w:jc w:val="both"/>
        <w:rPr>
          <w:rFonts w:ascii="Arial" w:eastAsiaTheme="majorEastAsia" w:hAnsi="Arial" w:cs="Arial"/>
          <w:b/>
          <w:bCs/>
          <w:sz w:val="24"/>
          <w:szCs w:val="24"/>
        </w:rPr>
      </w:pPr>
      <w:r>
        <w:rPr>
          <w:rFonts w:ascii="Arial" w:eastAsiaTheme="majorEastAsia" w:hAnsi="Arial" w:cs="Arial"/>
          <w:b/>
          <w:bCs/>
          <w:sz w:val="24"/>
          <w:szCs w:val="24"/>
        </w:rPr>
        <w:t>Version: 1.00</w:t>
      </w:r>
    </w:p>
    <w:p w:rsidR="00AC6F7C" w:rsidRDefault="00AC6F7C" w:rsidP="00AF01CC">
      <w:pPr>
        <w:pStyle w:val="ListParagraph"/>
        <w:jc w:val="both"/>
        <w:rPr>
          <w:rFonts w:ascii="Arial" w:eastAsiaTheme="majorEastAsia" w:hAnsi="Arial" w:cs="Arial"/>
          <w:b/>
          <w:bCs/>
          <w:sz w:val="24"/>
          <w:szCs w:val="24"/>
        </w:rPr>
      </w:pPr>
    </w:p>
    <w:p w:rsidR="00AC6F7C" w:rsidRDefault="00564EE0" w:rsidP="00AF01CC">
      <w:pPr>
        <w:pStyle w:val="ListParagraph"/>
        <w:numPr>
          <w:ilvl w:val="0"/>
          <w:numId w:val="9"/>
        </w:numPr>
        <w:jc w:val="both"/>
        <w:rPr>
          <w:rFonts w:ascii="Arial" w:eastAsiaTheme="majorEastAsia" w:hAnsi="Arial" w:cs="Arial"/>
          <w:b/>
          <w:bCs/>
          <w:sz w:val="24"/>
          <w:szCs w:val="24"/>
        </w:rPr>
      </w:pPr>
      <w:r>
        <w:rPr>
          <w:rFonts w:ascii="Arial" w:eastAsiaTheme="majorEastAsia" w:hAnsi="Arial" w:cs="Arial"/>
          <w:b/>
          <w:bCs/>
          <w:sz w:val="24"/>
          <w:szCs w:val="24"/>
        </w:rPr>
        <w:t xml:space="preserve">Effective: </w:t>
      </w:r>
      <w:r w:rsidR="00541268">
        <w:rPr>
          <w:rFonts w:ascii="Arial" w:eastAsiaTheme="majorEastAsia" w:hAnsi="Arial" w:cs="Arial"/>
          <w:b/>
          <w:bCs/>
          <w:sz w:val="24"/>
          <w:szCs w:val="24"/>
        </w:rPr>
        <w:t xml:space="preserve">XX </w:t>
      </w:r>
      <w:proofErr w:type="spellStart"/>
      <w:r w:rsidR="00541268">
        <w:rPr>
          <w:rFonts w:ascii="Arial" w:eastAsiaTheme="majorEastAsia" w:hAnsi="Arial" w:cs="Arial"/>
          <w:b/>
          <w:bCs/>
          <w:sz w:val="24"/>
          <w:szCs w:val="24"/>
        </w:rPr>
        <w:t>XX</w:t>
      </w:r>
      <w:proofErr w:type="spellEnd"/>
      <w:r w:rsidR="00541268">
        <w:rPr>
          <w:rFonts w:ascii="Arial" w:eastAsiaTheme="majorEastAsia" w:hAnsi="Arial" w:cs="Arial"/>
          <w:b/>
          <w:bCs/>
          <w:sz w:val="24"/>
          <w:szCs w:val="24"/>
        </w:rPr>
        <w:t xml:space="preserve"> XXXX</w:t>
      </w:r>
    </w:p>
    <w:p w:rsidR="005C39CD" w:rsidRPr="004119FB" w:rsidRDefault="001B508E" w:rsidP="00AF01CC">
      <w:pPr>
        <w:pStyle w:val="Heading1"/>
        <w:numPr>
          <w:ilvl w:val="0"/>
          <w:numId w:val="9"/>
        </w:numPr>
        <w:jc w:val="both"/>
        <w:rPr>
          <w:rFonts w:ascii="Arial" w:hAnsi="Arial" w:cs="Arial"/>
          <w:color w:val="auto"/>
          <w:sz w:val="24"/>
          <w:szCs w:val="24"/>
        </w:rPr>
      </w:pPr>
      <w:r w:rsidRPr="004119FB">
        <w:rPr>
          <w:rFonts w:ascii="Arial" w:hAnsi="Arial" w:cs="Arial"/>
          <w:color w:val="auto"/>
          <w:sz w:val="24"/>
          <w:szCs w:val="24"/>
        </w:rPr>
        <w:t>Introduction</w:t>
      </w:r>
    </w:p>
    <w:p w:rsidR="005C39CD" w:rsidRPr="0078720A" w:rsidRDefault="005C39CD" w:rsidP="00AF01CC">
      <w:pPr>
        <w:widowControl w:val="0"/>
        <w:autoSpaceDE w:val="0"/>
        <w:autoSpaceDN w:val="0"/>
        <w:adjustRightInd w:val="0"/>
        <w:spacing w:after="0" w:line="356" w:lineRule="exact"/>
        <w:jc w:val="both"/>
        <w:rPr>
          <w:rFonts w:ascii="Arial" w:hAnsi="Arial" w:cs="Arial"/>
          <w:sz w:val="24"/>
          <w:szCs w:val="24"/>
        </w:rPr>
      </w:pPr>
    </w:p>
    <w:p w:rsidR="00AB667F" w:rsidRDefault="00AB667F" w:rsidP="00AF01CC">
      <w:pPr>
        <w:widowControl w:val="0"/>
        <w:overflowPunct w:val="0"/>
        <w:autoSpaceDE w:val="0"/>
        <w:autoSpaceDN w:val="0"/>
        <w:adjustRightInd w:val="0"/>
        <w:spacing w:after="0" w:line="253" w:lineRule="auto"/>
        <w:jc w:val="both"/>
        <w:rPr>
          <w:rFonts w:ascii="Arial" w:hAnsi="Arial" w:cs="Arial"/>
          <w:sz w:val="24"/>
          <w:szCs w:val="24"/>
        </w:rPr>
      </w:pPr>
      <w:r>
        <w:rPr>
          <w:rFonts w:ascii="Arial" w:hAnsi="Arial" w:cs="Arial"/>
          <w:sz w:val="24"/>
          <w:szCs w:val="24"/>
        </w:rPr>
        <w:t xml:space="preserve">The actuarial profession or actuaries in general are achieving increasing visibility amongst </w:t>
      </w:r>
      <w:r w:rsidR="002E6A19">
        <w:rPr>
          <w:rFonts w:ascii="Arial" w:hAnsi="Arial" w:cs="Arial"/>
          <w:sz w:val="24"/>
          <w:szCs w:val="24"/>
        </w:rPr>
        <w:t>policyholders</w:t>
      </w:r>
      <w:r>
        <w:rPr>
          <w:rFonts w:ascii="Arial" w:hAnsi="Arial" w:cs="Arial"/>
          <w:sz w:val="24"/>
          <w:szCs w:val="24"/>
        </w:rPr>
        <w:t xml:space="preserve"> and regulators alike. </w:t>
      </w:r>
      <w:r w:rsidR="00C026E4">
        <w:rPr>
          <w:rFonts w:ascii="Arial" w:hAnsi="Arial" w:cs="Arial"/>
          <w:sz w:val="24"/>
          <w:szCs w:val="24"/>
        </w:rPr>
        <w:t xml:space="preserve">Actuaries </w:t>
      </w:r>
      <w:r>
        <w:rPr>
          <w:rFonts w:ascii="Arial" w:hAnsi="Arial" w:cs="Arial"/>
          <w:sz w:val="24"/>
          <w:szCs w:val="24"/>
        </w:rPr>
        <w:t xml:space="preserve">also </w:t>
      </w:r>
      <w:r w:rsidRPr="00AB667F">
        <w:rPr>
          <w:rFonts w:ascii="Arial" w:hAnsi="Arial" w:cs="Arial"/>
          <w:sz w:val="24"/>
          <w:szCs w:val="24"/>
        </w:rPr>
        <w:t>face</w:t>
      </w:r>
      <w:r>
        <w:rPr>
          <w:rFonts w:ascii="Arial" w:hAnsi="Arial" w:cs="Arial"/>
          <w:sz w:val="24"/>
          <w:szCs w:val="24"/>
        </w:rPr>
        <w:t xml:space="preserve"> </w:t>
      </w:r>
      <w:r w:rsidRPr="00AB667F">
        <w:rPr>
          <w:rFonts w:ascii="Arial" w:hAnsi="Arial" w:cs="Arial"/>
          <w:sz w:val="24"/>
          <w:szCs w:val="24"/>
        </w:rPr>
        <w:t>a rapidly</w:t>
      </w:r>
      <w:r>
        <w:rPr>
          <w:rFonts w:ascii="Arial" w:hAnsi="Arial" w:cs="Arial"/>
          <w:sz w:val="24"/>
          <w:szCs w:val="24"/>
        </w:rPr>
        <w:t xml:space="preserve"> </w:t>
      </w:r>
      <w:r w:rsidRPr="00AB667F">
        <w:rPr>
          <w:rFonts w:ascii="Arial" w:hAnsi="Arial" w:cs="Arial"/>
          <w:sz w:val="24"/>
          <w:szCs w:val="24"/>
        </w:rPr>
        <w:t>changing eco</w:t>
      </w:r>
      <w:r>
        <w:rPr>
          <w:rFonts w:ascii="Arial" w:hAnsi="Arial" w:cs="Arial"/>
          <w:sz w:val="24"/>
          <w:szCs w:val="24"/>
        </w:rPr>
        <w:t>nomic environment and increased</w:t>
      </w:r>
      <w:r w:rsidRPr="00AB667F">
        <w:rPr>
          <w:rFonts w:ascii="Arial" w:hAnsi="Arial" w:cs="Arial"/>
          <w:sz w:val="24"/>
          <w:szCs w:val="24"/>
        </w:rPr>
        <w:t xml:space="preserve"> regulatory</w:t>
      </w:r>
      <w:r>
        <w:rPr>
          <w:rFonts w:ascii="Arial" w:hAnsi="Arial" w:cs="Arial"/>
          <w:sz w:val="24"/>
          <w:szCs w:val="24"/>
        </w:rPr>
        <w:t xml:space="preserve"> </w:t>
      </w:r>
      <w:r w:rsidRPr="00AB667F">
        <w:rPr>
          <w:rFonts w:ascii="Arial" w:hAnsi="Arial" w:cs="Arial"/>
          <w:sz w:val="24"/>
          <w:szCs w:val="24"/>
        </w:rPr>
        <w:t>complexities.</w:t>
      </w:r>
      <w:r w:rsidR="00C026E4">
        <w:rPr>
          <w:rFonts w:ascii="Arial" w:hAnsi="Arial" w:cs="Arial"/>
          <w:sz w:val="24"/>
          <w:szCs w:val="24"/>
        </w:rPr>
        <w:t xml:space="preserve"> T</w:t>
      </w:r>
      <w:r w:rsidRPr="00AB667F">
        <w:rPr>
          <w:rFonts w:ascii="Arial" w:hAnsi="Arial" w:cs="Arial"/>
          <w:sz w:val="24"/>
          <w:szCs w:val="24"/>
        </w:rPr>
        <w:t>o</w:t>
      </w:r>
      <w:r>
        <w:rPr>
          <w:rFonts w:ascii="Arial" w:hAnsi="Arial" w:cs="Arial"/>
          <w:sz w:val="24"/>
          <w:szCs w:val="24"/>
        </w:rPr>
        <w:t xml:space="preserve"> </w:t>
      </w:r>
      <w:r w:rsidRPr="00AB667F">
        <w:rPr>
          <w:rFonts w:ascii="Arial" w:hAnsi="Arial" w:cs="Arial"/>
          <w:sz w:val="24"/>
          <w:szCs w:val="24"/>
        </w:rPr>
        <w:t>ensure that public are receiving high-quality professional</w:t>
      </w:r>
      <w:r>
        <w:rPr>
          <w:rFonts w:ascii="Arial" w:hAnsi="Arial" w:cs="Arial"/>
          <w:sz w:val="24"/>
          <w:szCs w:val="24"/>
        </w:rPr>
        <w:t xml:space="preserve"> </w:t>
      </w:r>
      <w:r w:rsidRPr="00AB667F">
        <w:rPr>
          <w:rFonts w:ascii="Arial" w:hAnsi="Arial" w:cs="Arial"/>
          <w:sz w:val="24"/>
          <w:szCs w:val="24"/>
        </w:rPr>
        <w:t xml:space="preserve">services from our members </w:t>
      </w:r>
      <w:r w:rsidR="00C026E4">
        <w:rPr>
          <w:rFonts w:ascii="Arial" w:hAnsi="Arial" w:cs="Arial"/>
          <w:sz w:val="24"/>
          <w:szCs w:val="24"/>
        </w:rPr>
        <w:t xml:space="preserve">the profession </w:t>
      </w:r>
      <w:r w:rsidRPr="00AB667F">
        <w:rPr>
          <w:rFonts w:ascii="Arial" w:hAnsi="Arial" w:cs="Arial"/>
          <w:sz w:val="24"/>
          <w:szCs w:val="24"/>
        </w:rPr>
        <w:t>has promulgat</w:t>
      </w:r>
      <w:r w:rsidR="00C026E4">
        <w:rPr>
          <w:rFonts w:ascii="Arial" w:hAnsi="Arial" w:cs="Arial"/>
          <w:sz w:val="24"/>
          <w:szCs w:val="24"/>
        </w:rPr>
        <w:t>ed</w:t>
      </w:r>
      <w:r>
        <w:rPr>
          <w:rFonts w:ascii="Arial" w:hAnsi="Arial" w:cs="Arial"/>
          <w:sz w:val="24"/>
          <w:szCs w:val="24"/>
        </w:rPr>
        <w:t xml:space="preserve"> </w:t>
      </w:r>
      <w:r w:rsidRPr="00AB667F">
        <w:rPr>
          <w:rFonts w:ascii="Arial" w:hAnsi="Arial" w:cs="Arial"/>
          <w:sz w:val="24"/>
          <w:szCs w:val="24"/>
        </w:rPr>
        <w:t xml:space="preserve">actuarial standards of practice. </w:t>
      </w:r>
      <w:r w:rsidR="000A386A" w:rsidRPr="000A386A">
        <w:rPr>
          <w:rFonts w:ascii="Arial" w:hAnsi="Arial" w:cs="Arial"/>
          <w:sz w:val="24"/>
          <w:szCs w:val="24"/>
        </w:rPr>
        <w:t xml:space="preserve">Peer review is </w:t>
      </w:r>
      <w:r w:rsidR="000A386A">
        <w:rPr>
          <w:rFonts w:ascii="Arial" w:hAnsi="Arial" w:cs="Arial"/>
          <w:sz w:val="24"/>
          <w:szCs w:val="24"/>
        </w:rPr>
        <w:t>seen as another plausible method</w:t>
      </w:r>
      <w:r w:rsidR="000A386A" w:rsidRPr="000A386A">
        <w:rPr>
          <w:rFonts w:ascii="Arial" w:hAnsi="Arial" w:cs="Arial"/>
          <w:sz w:val="24"/>
          <w:szCs w:val="24"/>
        </w:rPr>
        <w:t xml:space="preserve"> </w:t>
      </w:r>
      <w:r w:rsidR="000A386A">
        <w:rPr>
          <w:rFonts w:ascii="Arial" w:hAnsi="Arial" w:cs="Arial"/>
          <w:sz w:val="24"/>
          <w:szCs w:val="24"/>
        </w:rPr>
        <w:t xml:space="preserve">for actuaries </w:t>
      </w:r>
      <w:r w:rsidR="000A386A" w:rsidRPr="000A386A">
        <w:rPr>
          <w:rFonts w:ascii="Arial" w:hAnsi="Arial" w:cs="Arial"/>
          <w:sz w:val="24"/>
          <w:szCs w:val="24"/>
        </w:rPr>
        <w:t>to maintain the quality of the work that they perform</w:t>
      </w:r>
      <w:r w:rsidR="00564EE0">
        <w:rPr>
          <w:rFonts w:ascii="Arial" w:hAnsi="Arial" w:cs="Arial"/>
          <w:sz w:val="24"/>
          <w:szCs w:val="24"/>
        </w:rPr>
        <w:t>.</w:t>
      </w:r>
    </w:p>
    <w:p w:rsidR="00AB667F" w:rsidRDefault="00AB667F" w:rsidP="00AF01CC">
      <w:pPr>
        <w:widowControl w:val="0"/>
        <w:overflowPunct w:val="0"/>
        <w:autoSpaceDE w:val="0"/>
        <w:autoSpaceDN w:val="0"/>
        <w:adjustRightInd w:val="0"/>
        <w:spacing w:after="0" w:line="253" w:lineRule="auto"/>
        <w:jc w:val="both"/>
        <w:rPr>
          <w:rFonts w:ascii="Arial" w:hAnsi="Arial" w:cs="Arial"/>
          <w:sz w:val="24"/>
          <w:szCs w:val="24"/>
        </w:rPr>
      </w:pPr>
    </w:p>
    <w:p w:rsidR="00C80564" w:rsidRDefault="00C80564" w:rsidP="00AF01CC">
      <w:pPr>
        <w:widowControl w:val="0"/>
        <w:overflowPunct w:val="0"/>
        <w:autoSpaceDE w:val="0"/>
        <w:autoSpaceDN w:val="0"/>
        <w:adjustRightInd w:val="0"/>
        <w:spacing w:after="0" w:line="253" w:lineRule="auto"/>
        <w:jc w:val="both"/>
        <w:rPr>
          <w:rFonts w:ascii="Arial" w:hAnsi="Arial" w:cs="Arial"/>
          <w:sz w:val="24"/>
          <w:szCs w:val="24"/>
        </w:rPr>
      </w:pPr>
      <w:r w:rsidRPr="00C80564">
        <w:rPr>
          <w:rFonts w:ascii="Arial" w:hAnsi="Arial" w:cs="Arial"/>
          <w:sz w:val="24"/>
          <w:szCs w:val="24"/>
        </w:rPr>
        <w:t>At its simplest, peer review is the use of a second pair of eyes to review and challenge some or all of the work of the person who performed that work. More generally, peer review provides a mechanism to test work and the decisions taken.</w:t>
      </w:r>
    </w:p>
    <w:p w:rsidR="00C80564" w:rsidRDefault="00C80564" w:rsidP="00AF01CC">
      <w:pPr>
        <w:widowControl w:val="0"/>
        <w:overflowPunct w:val="0"/>
        <w:autoSpaceDE w:val="0"/>
        <w:autoSpaceDN w:val="0"/>
        <w:adjustRightInd w:val="0"/>
        <w:spacing w:after="0" w:line="253" w:lineRule="auto"/>
        <w:jc w:val="both"/>
        <w:rPr>
          <w:rFonts w:ascii="Arial" w:hAnsi="Arial" w:cs="Arial"/>
          <w:sz w:val="24"/>
          <w:szCs w:val="24"/>
        </w:rPr>
      </w:pPr>
    </w:p>
    <w:p w:rsidR="005C39CD" w:rsidRDefault="001B508E" w:rsidP="00AF01CC">
      <w:pPr>
        <w:widowControl w:val="0"/>
        <w:overflowPunct w:val="0"/>
        <w:autoSpaceDE w:val="0"/>
        <w:autoSpaceDN w:val="0"/>
        <w:adjustRightInd w:val="0"/>
        <w:spacing w:after="0" w:line="253" w:lineRule="auto"/>
        <w:jc w:val="both"/>
        <w:rPr>
          <w:rFonts w:ascii="Arial" w:hAnsi="Arial" w:cs="Arial"/>
          <w:sz w:val="24"/>
          <w:szCs w:val="24"/>
        </w:rPr>
      </w:pPr>
      <w:r>
        <w:rPr>
          <w:rFonts w:ascii="Arial" w:hAnsi="Arial" w:cs="Arial"/>
          <w:sz w:val="24"/>
          <w:szCs w:val="24"/>
        </w:rPr>
        <w:t>The object</w:t>
      </w:r>
      <w:r w:rsidR="00C026E4">
        <w:rPr>
          <w:rFonts w:ascii="Arial" w:hAnsi="Arial" w:cs="Arial"/>
          <w:sz w:val="24"/>
          <w:szCs w:val="24"/>
        </w:rPr>
        <w:t xml:space="preserve">ive of the peer review is </w:t>
      </w:r>
      <w:proofErr w:type="gramStart"/>
      <w:r w:rsidR="00C026E4">
        <w:rPr>
          <w:rFonts w:ascii="Arial" w:hAnsi="Arial" w:cs="Arial"/>
          <w:sz w:val="24"/>
          <w:szCs w:val="24"/>
        </w:rPr>
        <w:t>to</w:t>
      </w:r>
      <w:proofErr w:type="gramEnd"/>
      <w:r w:rsidR="00C026E4">
        <w:rPr>
          <w:rFonts w:ascii="Arial" w:hAnsi="Arial" w:cs="Arial"/>
          <w:sz w:val="24"/>
          <w:szCs w:val="24"/>
        </w:rPr>
        <w:t xml:space="preserve"> le</w:t>
      </w:r>
      <w:r>
        <w:rPr>
          <w:rFonts w:ascii="Arial" w:hAnsi="Arial" w:cs="Arial"/>
          <w:sz w:val="24"/>
          <w:szCs w:val="24"/>
        </w:rPr>
        <w:t>d to an opinion by the revie</w:t>
      </w:r>
      <w:r w:rsidR="00C80564">
        <w:rPr>
          <w:rFonts w:ascii="Arial" w:hAnsi="Arial" w:cs="Arial"/>
          <w:sz w:val="24"/>
          <w:szCs w:val="24"/>
        </w:rPr>
        <w:t>wing actuary (the peer reviewer</w:t>
      </w:r>
      <w:r>
        <w:rPr>
          <w:rFonts w:ascii="Arial" w:hAnsi="Arial" w:cs="Arial"/>
          <w:sz w:val="24"/>
          <w:szCs w:val="24"/>
        </w:rPr>
        <w:t xml:space="preserve">) that the work of the Appointed Actuary is in conformity with generally accepted actuarial principles and practice. </w:t>
      </w:r>
      <w:r w:rsidR="000A386A">
        <w:rPr>
          <w:rFonts w:ascii="Arial" w:hAnsi="Arial" w:cs="Arial"/>
          <w:sz w:val="24"/>
          <w:szCs w:val="24"/>
        </w:rPr>
        <w:t xml:space="preserve">Further, it </w:t>
      </w:r>
      <w:r w:rsidR="000A386A" w:rsidRPr="000A386A">
        <w:rPr>
          <w:rFonts w:ascii="Arial" w:hAnsi="Arial" w:cs="Arial"/>
          <w:sz w:val="24"/>
          <w:szCs w:val="24"/>
        </w:rPr>
        <w:t>serves to provide reassurance to actuaries and the users of actuarial work that the work has been performed to relevant technical and ethical standards, and in so doing to reduce the risk that users of actuarial work make poor decisions as a consequence of the actuarial work</w:t>
      </w:r>
      <w:r w:rsidR="000A386A">
        <w:rPr>
          <w:rFonts w:ascii="Arial" w:hAnsi="Arial" w:cs="Arial"/>
          <w:sz w:val="24"/>
          <w:szCs w:val="24"/>
        </w:rPr>
        <w:t xml:space="preserve">. </w:t>
      </w:r>
      <w:r>
        <w:rPr>
          <w:rFonts w:ascii="Arial" w:hAnsi="Arial" w:cs="Arial"/>
          <w:sz w:val="24"/>
          <w:szCs w:val="24"/>
        </w:rPr>
        <w:t xml:space="preserve">Specifically this </w:t>
      </w:r>
      <w:r w:rsidR="000A386A">
        <w:rPr>
          <w:rFonts w:ascii="Arial" w:hAnsi="Arial" w:cs="Arial"/>
          <w:sz w:val="24"/>
          <w:szCs w:val="24"/>
        </w:rPr>
        <w:t xml:space="preserve">also </w:t>
      </w:r>
      <w:r>
        <w:rPr>
          <w:rFonts w:ascii="Arial" w:hAnsi="Arial" w:cs="Arial"/>
          <w:sz w:val="24"/>
          <w:szCs w:val="24"/>
        </w:rPr>
        <w:t xml:space="preserve">means that the regulatory requirements of IRDA, requirements of relevant Actuarial Practice Standard </w:t>
      </w:r>
      <w:r w:rsidR="00C80564">
        <w:rPr>
          <w:rFonts w:ascii="Arial" w:hAnsi="Arial" w:cs="Arial"/>
          <w:sz w:val="24"/>
          <w:szCs w:val="24"/>
        </w:rPr>
        <w:t xml:space="preserve">(APS) </w:t>
      </w:r>
      <w:r>
        <w:rPr>
          <w:rFonts w:ascii="Arial" w:hAnsi="Arial" w:cs="Arial"/>
          <w:sz w:val="24"/>
          <w:szCs w:val="24"/>
        </w:rPr>
        <w:t>and Professional Conduct Standards</w:t>
      </w:r>
      <w:r w:rsidR="00C80564">
        <w:rPr>
          <w:rFonts w:ascii="Arial" w:hAnsi="Arial" w:cs="Arial"/>
          <w:sz w:val="24"/>
          <w:szCs w:val="24"/>
        </w:rPr>
        <w:t xml:space="preserve"> (PCS)</w:t>
      </w:r>
      <w:r>
        <w:rPr>
          <w:rFonts w:ascii="Arial" w:hAnsi="Arial" w:cs="Arial"/>
          <w:sz w:val="24"/>
          <w:szCs w:val="24"/>
        </w:rPr>
        <w:t xml:space="preserve"> have been fulfilled.</w:t>
      </w:r>
      <w:r w:rsidR="000A386A">
        <w:rPr>
          <w:rFonts w:ascii="Arial" w:hAnsi="Arial" w:cs="Arial"/>
          <w:sz w:val="24"/>
          <w:szCs w:val="24"/>
        </w:rPr>
        <w:t xml:space="preserve"> </w:t>
      </w:r>
    </w:p>
    <w:p w:rsidR="00C80564" w:rsidRDefault="00C80564" w:rsidP="00AF01CC">
      <w:pPr>
        <w:widowControl w:val="0"/>
        <w:overflowPunct w:val="0"/>
        <w:autoSpaceDE w:val="0"/>
        <w:autoSpaceDN w:val="0"/>
        <w:adjustRightInd w:val="0"/>
        <w:spacing w:after="0" w:line="253" w:lineRule="auto"/>
        <w:jc w:val="both"/>
        <w:rPr>
          <w:rFonts w:ascii="Times New Roman" w:hAnsi="Times New Roman" w:cs="Times New Roman"/>
          <w:sz w:val="24"/>
          <w:szCs w:val="24"/>
        </w:rPr>
      </w:pPr>
    </w:p>
    <w:p w:rsidR="005C39CD" w:rsidRDefault="005C39CD" w:rsidP="00AF01CC">
      <w:pPr>
        <w:widowControl w:val="0"/>
        <w:autoSpaceDE w:val="0"/>
        <w:autoSpaceDN w:val="0"/>
        <w:adjustRightInd w:val="0"/>
        <w:spacing w:after="0" w:line="42" w:lineRule="exact"/>
        <w:jc w:val="both"/>
        <w:rPr>
          <w:rFonts w:ascii="Times New Roman" w:hAnsi="Times New Roman" w:cs="Times New Roman"/>
          <w:sz w:val="24"/>
          <w:szCs w:val="24"/>
        </w:rPr>
      </w:pPr>
    </w:p>
    <w:p w:rsidR="005C39CD" w:rsidRDefault="001B508E" w:rsidP="00AF01CC">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sz w:val="24"/>
          <w:szCs w:val="24"/>
        </w:rPr>
        <w:t>It is the responsibility of the peer reviewer and the Appointed Actuary to ensure a high standard in the performance of the peer review to help</w:t>
      </w:r>
      <w:bookmarkStart w:id="1" w:name="page2"/>
      <w:bookmarkEnd w:id="1"/>
      <w:r w:rsidR="000A386A">
        <w:rPr>
          <w:rFonts w:ascii="Arial" w:hAnsi="Arial" w:cs="Arial"/>
          <w:sz w:val="24"/>
          <w:szCs w:val="24"/>
        </w:rPr>
        <w:t xml:space="preserve"> </w:t>
      </w:r>
      <w:r>
        <w:rPr>
          <w:rFonts w:ascii="Arial" w:hAnsi="Arial" w:cs="Arial"/>
          <w:sz w:val="24"/>
          <w:szCs w:val="24"/>
        </w:rPr>
        <w:t xml:space="preserve">demonstrate the commitment of the IAI to act in the interests of the </w:t>
      </w:r>
      <w:r w:rsidR="004119FB">
        <w:rPr>
          <w:rFonts w:ascii="Arial" w:hAnsi="Arial" w:cs="Arial"/>
          <w:sz w:val="24"/>
          <w:szCs w:val="24"/>
        </w:rPr>
        <w:t>p</w:t>
      </w:r>
      <w:r>
        <w:rPr>
          <w:rFonts w:ascii="Arial" w:hAnsi="Arial" w:cs="Arial"/>
          <w:sz w:val="24"/>
          <w:szCs w:val="24"/>
        </w:rPr>
        <w:t>olicyholders in particular and the public in general.</w:t>
      </w:r>
    </w:p>
    <w:p w:rsidR="00A54E6E" w:rsidRDefault="00A54E6E" w:rsidP="00AF01CC">
      <w:pPr>
        <w:widowControl w:val="0"/>
        <w:overflowPunct w:val="0"/>
        <w:autoSpaceDE w:val="0"/>
        <w:autoSpaceDN w:val="0"/>
        <w:adjustRightInd w:val="0"/>
        <w:spacing w:after="0" w:line="235" w:lineRule="auto"/>
        <w:jc w:val="both"/>
        <w:rPr>
          <w:rFonts w:ascii="Arial" w:hAnsi="Arial" w:cs="Arial"/>
          <w:sz w:val="24"/>
          <w:szCs w:val="24"/>
        </w:rPr>
      </w:pPr>
    </w:p>
    <w:p w:rsidR="00A54E6E" w:rsidRDefault="00A54E6E" w:rsidP="00AF01CC">
      <w:pPr>
        <w:widowControl w:val="0"/>
        <w:overflowPunct w:val="0"/>
        <w:autoSpaceDE w:val="0"/>
        <w:autoSpaceDN w:val="0"/>
        <w:adjustRightInd w:val="0"/>
        <w:spacing w:after="0" w:line="235" w:lineRule="auto"/>
        <w:jc w:val="both"/>
        <w:rPr>
          <w:rFonts w:ascii="Arial" w:hAnsi="Arial" w:cs="Arial"/>
          <w:sz w:val="24"/>
          <w:szCs w:val="24"/>
        </w:rPr>
      </w:pPr>
      <w:r w:rsidRPr="00A54E6E">
        <w:rPr>
          <w:rFonts w:ascii="Arial" w:hAnsi="Arial" w:cs="Arial"/>
          <w:sz w:val="24"/>
          <w:szCs w:val="24"/>
        </w:rPr>
        <w:t xml:space="preserve">This guide addresses a number of issues that may assist members when deciding (a) whether peer review should be applied to a piece of work; and (b) how the peer review should be carried out. The issues considered in this guide are: </w:t>
      </w:r>
    </w:p>
    <w:p w:rsidR="00A54E6E" w:rsidRDefault="00A54E6E" w:rsidP="00AF01CC">
      <w:pPr>
        <w:widowControl w:val="0"/>
        <w:overflowPunct w:val="0"/>
        <w:autoSpaceDE w:val="0"/>
        <w:autoSpaceDN w:val="0"/>
        <w:adjustRightInd w:val="0"/>
        <w:spacing w:after="0" w:line="235" w:lineRule="auto"/>
        <w:jc w:val="both"/>
        <w:rPr>
          <w:rFonts w:ascii="Arial" w:hAnsi="Arial" w:cs="Arial"/>
          <w:sz w:val="24"/>
          <w:szCs w:val="24"/>
        </w:rPr>
      </w:pPr>
    </w:p>
    <w:p w:rsidR="00A54E6E" w:rsidRDefault="00A54E6E" w:rsidP="00AF01CC">
      <w:pPr>
        <w:pStyle w:val="ListParagraph"/>
        <w:widowControl w:val="0"/>
        <w:numPr>
          <w:ilvl w:val="0"/>
          <w:numId w:val="15"/>
        </w:numPr>
        <w:overflowPunct w:val="0"/>
        <w:autoSpaceDE w:val="0"/>
        <w:autoSpaceDN w:val="0"/>
        <w:adjustRightInd w:val="0"/>
        <w:spacing w:after="0" w:line="235" w:lineRule="auto"/>
        <w:jc w:val="both"/>
        <w:rPr>
          <w:rFonts w:ascii="Arial" w:hAnsi="Arial" w:cs="Arial"/>
          <w:sz w:val="24"/>
          <w:szCs w:val="24"/>
        </w:rPr>
      </w:pPr>
      <w:r w:rsidRPr="00A54E6E">
        <w:rPr>
          <w:rFonts w:ascii="Arial" w:hAnsi="Arial" w:cs="Arial"/>
          <w:sz w:val="24"/>
          <w:szCs w:val="24"/>
        </w:rPr>
        <w:t xml:space="preserve">Section </w:t>
      </w:r>
      <w:r w:rsidR="00BC34B0">
        <w:rPr>
          <w:rFonts w:ascii="Arial" w:hAnsi="Arial" w:cs="Arial"/>
          <w:sz w:val="24"/>
          <w:szCs w:val="24"/>
        </w:rPr>
        <w:t>9</w:t>
      </w:r>
      <w:r>
        <w:rPr>
          <w:rFonts w:ascii="Arial" w:hAnsi="Arial" w:cs="Arial"/>
          <w:sz w:val="24"/>
          <w:szCs w:val="24"/>
        </w:rPr>
        <w:t>.1</w:t>
      </w:r>
      <w:r w:rsidRPr="00A54E6E">
        <w:rPr>
          <w:rFonts w:ascii="Arial" w:hAnsi="Arial" w:cs="Arial"/>
          <w:sz w:val="24"/>
          <w:szCs w:val="24"/>
        </w:rPr>
        <w:t xml:space="preserve"> </w:t>
      </w:r>
      <w:r>
        <w:rPr>
          <w:rFonts w:ascii="Arial" w:hAnsi="Arial" w:cs="Arial"/>
          <w:sz w:val="24"/>
          <w:szCs w:val="24"/>
        </w:rPr>
        <w:t xml:space="preserve">: </w:t>
      </w:r>
      <w:r w:rsidRPr="00A54E6E">
        <w:rPr>
          <w:rFonts w:ascii="Arial" w:hAnsi="Arial" w:cs="Arial"/>
          <w:sz w:val="24"/>
          <w:szCs w:val="24"/>
        </w:rPr>
        <w:t>Scope of peer review</w:t>
      </w:r>
    </w:p>
    <w:p w:rsidR="00A54E6E" w:rsidRDefault="00A54E6E" w:rsidP="00AF01CC">
      <w:pPr>
        <w:pStyle w:val="ListParagraph"/>
        <w:widowControl w:val="0"/>
        <w:numPr>
          <w:ilvl w:val="0"/>
          <w:numId w:val="15"/>
        </w:numPr>
        <w:overflowPunct w:val="0"/>
        <w:autoSpaceDE w:val="0"/>
        <w:autoSpaceDN w:val="0"/>
        <w:adjustRightInd w:val="0"/>
        <w:spacing w:after="0" w:line="235" w:lineRule="auto"/>
        <w:jc w:val="both"/>
        <w:rPr>
          <w:rFonts w:ascii="Arial" w:hAnsi="Arial" w:cs="Arial"/>
          <w:sz w:val="24"/>
          <w:szCs w:val="24"/>
        </w:rPr>
      </w:pPr>
      <w:r w:rsidRPr="00A54E6E">
        <w:rPr>
          <w:rFonts w:ascii="Arial" w:hAnsi="Arial" w:cs="Arial"/>
          <w:sz w:val="24"/>
          <w:szCs w:val="24"/>
        </w:rPr>
        <w:t xml:space="preserve">Section </w:t>
      </w:r>
      <w:r w:rsidR="00BC34B0">
        <w:rPr>
          <w:rFonts w:ascii="Arial" w:hAnsi="Arial" w:cs="Arial"/>
          <w:sz w:val="24"/>
          <w:szCs w:val="24"/>
        </w:rPr>
        <w:t>9</w:t>
      </w:r>
      <w:r>
        <w:rPr>
          <w:rFonts w:ascii="Arial" w:hAnsi="Arial" w:cs="Arial"/>
          <w:sz w:val="24"/>
          <w:szCs w:val="24"/>
        </w:rPr>
        <w:t>.2 :</w:t>
      </w:r>
      <w:r w:rsidRPr="00A54E6E">
        <w:rPr>
          <w:rFonts w:ascii="Arial" w:hAnsi="Arial" w:cs="Arial"/>
          <w:sz w:val="24"/>
          <w:szCs w:val="24"/>
        </w:rPr>
        <w:t xml:space="preserve"> </w:t>
      </w:r>
      <w:r w:rsidR="00445D75">
        <w:rPr>
          <w:rFonts w:ascii="Arial" w:hAnsi="Arial" w:cs="Arial"/>
          <w:sz w:val="24"/>
          <w:szCs w:val="24"/>
        </w:rPr>
        <w:t>Choice of Peer Reviewer</w:t>
      </w:r>
    </w:p>
    <w:p w:rsidR="00A54E6E" w:rsidRDefault="00A54E6E" w:rsidP="00AF01CC">
      <w:pPr>
        <w:pStyle w:val="ListParagraph"/>
        <w:widowControl w:val="0"/>
        <w:numPr>
          <w:ilvl w:val="0"/>
          <w:numId w:val="15"/>
        </w:numPr>
        <w:overflowPunct w:val="0"/>
        <w:autoSpaceDE w:val="0"/>
        <w:autoSpaceDN w:val="0"/>
        <w:adjustRightInd w:val="0"/>
        <w:spacing w:after="0" w:line="235" w:lineRule="auto"/>
        <w:jc w:val="both"/>
        <w:rPr>
          <w:rFonts w:ascii="Arial" w:hAnsi="Arial" w:cs="Arial"/>
          <w:sz w:val="24"/>
          <w:szCs w:val="24"/>
        </w:rPr>
      </w:pPr>
      <w:r w:rsidRPr="00A54E6E">
        <w:rPr>
          <w:rFonts w:ascii="Arial" w:hAnsi="Arial" w:cs="Arial"/>
          <w:sz w:val="24"/>
          <w:szCs w:val="24"/>
        </w:rPr>
        <w:t xml:space="preserve">Section </w:t>
      </w:r>
      <w:r w:rsidR="00BC34B0">
        <w:rPr>
          <w:rFonts w:ascii="Arial" w:hAnsi="Arial" w:cs="Arial"/>
          <w:sz w:val="24"/>
          <w:szCs w:val="24"/>
        </w:rPr>
        <w:t>9</w:t>
      </w:r>
      <w:r>
        <w:rPr>
          <w:rFonts w:ascii="Arial" w:hAnsi="Arial" w:cs="Arial"/>
          <w:sz w:val="24"/>
          <w:szCs w:val="24"/>
        </w:rPr>
        <w:t xml:space="preserve">.3 : </w:t>
      </w:r>
      <w:r w:rsidR="004C3B16">
        <w:rPr>
          <w:rFonts w:ascii="Arial" w:hAnsi="Arial" w:cs="Arial"/>
          <w:sz w:val="24"/>
          <w:szCs w:val="24"/>
        </w:rPr>
        <w:t>Method of Operation of Peer Review</w:t>
      </w:r>
    </w:p>
    <w:p w:rsidR="00A54E6E" w:rsidRDefault="00A54E6E" w:rsidP="00AF01CC">
      <w:pPr>
        <w:pStyle w:val="ListParagraph"/>
        <w:widowControl w:val="0"/>
        <w:numPr>
          <w:ilvl w:val="0"/>
          <w:numId w:val="15"/>
        </w:numPr>
        <w:overflowPunct w:val="0"/>
        <w:autoSpaceDE w:val="0"/>
        <w:autoSpaceDN w:val="0"/>
        <w:adjustRightInd w:val="0"/>
        <w:spacing w:after="0" w:line="235" w:lineRule="auto"/>
        <w:jc w:val="both"/>
        <w:rPr>
          <w:rFonts w:ascii="Arial" w:hAnsi="Arial" w:cs="Arial"/>
          <w:sz w:val="24"/>
          <w:szCs w:val="24"/>
        </w:rPr>
      </w:pPr>
      <w:r>
        <w:rPr>
          <w:rFonts w:ascii="Arial" w:hAnsi="Arial" w:cs="Arial"/>
          <w:sz w:val="24"/>
          <w:szCs w:val="24"/>
        </w:rPr>
        <w:t xml:space="preserve">Section </w:t>
      </w:r>
      <w:r w:rsidR="00BC34B0">
        <w:rPr>
          <w:rFonts w:ascii="Arial" w:hAnsi="Arial" w:cs="Arial"/>
          <w:sz w:val="24"/>
          <w:szCs w:val="24"/>
        </w:rPr>
        <w:t>9</w:t>
      </w:r>
      <w:r>
        <w:rPr>
          <w:rFonts w:ascii="Arial" w:hAnsi="Arial" w:cs="Arial"/>
          <w:sz w:val="24"/>
          <w:szCs w:val="24"/>
        </w:rPr>
        <w:t xml:space="preserve">.4 </w:t>
      </w:r>
      <w:r w:rsidRPr="00A54E6E">
        <w:rPr>
          <w:rFonts w:ascii="Arial" w:hAnsi="Arial" w:cs="Arial"/>
          <w:sz w:val="24"/>
          <w:szCs w:val="24"/>
        </w:rPr>
        <w:t xml:space="preserve">: </w:t>
      </w:r>
      <w:r w:rsidR="0087682E">
        <w:rPr>
          <w:rFonts w:ascii="Arial" w:hAnsi="Arial" w:cs="Arial"/>
          <w:sz w:val="24"/>
          <w:szCs w:val="24"/>
        </w:rPr>
        <w:t>Communication</w:t>
      </w:r>
    </w:p>
    <w:p w:rsidR="00AC6F7C" w:rsidRPr="001B7812" w:rsidRDefault="00A54E6E" w:rsidP="00AF01CC">
      <w:pPr>
        <w:pStyle w:val="ListParagraph"/>
        <w:widowControl w:val="0"/>
        <w:numPr>
          <w:ilvl w:val="0"/>
          <w:numId w:val="15"/>
        </w:numPr>
        <w:overflowPunct w:val="0"/>
        <w:autoSpaceDE w:val="0"/>
        <w:autoSpaceDN w:val="0"/>
        <w:adjustRightInd w:val="0"/>
        <w:spacing w:after="0" w:line="235" w:lineRule="auto"/>
        <w:jc w:val="both"/>
        <w:rPr>
          <w:rFonts w:ascii="Arial" w:hAnsi="Arial" w:cs="Arial"/>
          <w:sz w:val="24"/>
          <w:szCs w:val="24"/>
        </w:rPr>
      </w:pPr>
      <w:r w:rsidRPr="001B7812">
        <w:rPr>
          <w:rFonts w:ascii="Arial" w:hAnsi="Arial" w:cs="Arial"/>
          <w:sz w:val="24"/>
          <w:szCs w:val="24"/>
        </w:rPr>
        <w:t xml:space="preserve">Section </w:t>
      </w:r>
      <w:r w:rsidR="00BC34B0" w:rsidRPr="001B7812">
        <w:rPr>
          <w:rFonts w:ascii="Arial" w:hAnsi="Arial" w:cs="Arial"/>
          <w:sz w:val="24"/>
          <w:szCs w:val="24"/>
        </w:rPr>
        <w:t>9</w:t>
      </w:r>
      <w:r w:rsidRPr="001B7812">
        <w:rPr>
          <w:rFonts w:ascii="Arial" w:hAnsi="Arial" w:cs="Arial"/>
          <w:sz w:val="24"/>
          <w:szCs w:val="24"/>
        </w:rPr>
        <w:t xml:space="preserve">.5 : Resolution of peer review issues </w:t>
      </w:r>
    </w:p>
    <w:p w:rsidR="00AC6F7C" w:rsidRDefault="00AC6F7C" w:rsidP="00AF01CC">
      <w:pPr>
        <w:pStyle w:val="ListParagraph"/>
        <w:widowControl w:val="0"/>
        <w:overflowPunct w:val="0"/>
        <w:autoSpaceDE w:val="0"/>
        <w:autoSpaceDN w:val="0"/>
        <w:adjustRightInd w:val="0"/>
        <w:spacing w:after="0" w:line="235" w:lineRule="auto"/>
        <w:ind w:left="0"/>
        <w:jc w:val="both"/>
        <w:rPr>
          <w:rFonts w:ascii="Arial" w:hAnsi="Arial" w:cs="Arial"/>
          <w:sz w:val="24"/>
          <w:szCs w:val="24"/>
        </w:rPr>
      </w:pPr>
    </w:p>
    <w:p w:rsidR="0017516A" w:rsidRPr="004119FB" w:rsidRDefault="0017516A" w:rsidP="00AF01CC">
      <w:pPr>
        <w:pStyle w:val="Heading1"/>
        <w:numPr>
          <w:ilvl w:val="0"/>
          <w:numId w:val="9"/>
        </w:numPr>
        <w:jc w:val="both"/>
        <w:rPr>
          <w:rFonts w:ascii="Arial" w:hAnsi="Arial" w:cs="Arial"/>
          <w:color w:val="auto"/>
          <w:sz w:val="24"/>
          <w:szCs w:val="24"/>
        </w:rPr>
      </w:pPr>
      <w:r>
        <w:rPr>
          <w:rFonts w:ascii="Arial" w:hAnsi="Arial" w:cs="Arial"/>
          <w:color w:val="auto"/>
          <w:sz w:val="24"/>
          <w:szCs w:val="24"/>
        </w:rPr>
        <w:t>Definitions</w:t>
      </w:r>
    </w:p>
    <w:p w:rsidR="00AC6F7C" w:rsidRDefault="00AC6F7C" w:rsidP="00AF01CC">
      <w:pPr>
        <w:pStyle w:val="ListParagraph"/>
        <w:widowControl w:val="0"/>
        <w:overflowPunct w:val="0"/>
        <w:autoSpaceDE w:val="0"/>
        <w:autoSpaceDN w:val="0"/>
        <w:adjustRightInd w:val="0"/>
        <w:spacing w:after="0" w:line="235" w:lineRule="auto"/>
        <w:ind w:left="0"/>
        <w:jc w:val="both"/>
        <w:rPr>
          <w:rFonts w:ascii="Arial" w:hAnsi="Arial" w:cs="Arial"/>
          <w:sz w:val="24"/>
          <w:szCs w:val="24"/>
        </w:rPr>
      </w:pPr>
    </w:p>
    <w:p w:rsidR="004119FB" w:rsidRPr="004119FB" w:rsidRDefault="004119FB" w:rsidP="00AF01CC">
      <w:pPr>
        <w:pStyle w:val="ListParagraph"/>
        <w:numPr>
          <w:ilvl w:val="1"/>
          <w:numId w:val="9"/>
        </w:numPr>
        <w:ind w:left="567" w:hanging="567"/>
        <w:jc w:val="both"/>
        <w:rPr>
          <w:rFonts w:ascii="Arial" w:hAnsi="Arial" w:cs="Arial"/>
          <w:sz w:val="24"/>
          <w:szCs w:val="24"/>
        </w:rPr>
      </w:pPr>
      <w:r w:rsidRPr="004119FB">
        <w:rPr>
          <w:rFonts w:ascii="Arial" w:hAnsi="Arial" w:cs="Arial"/>
          <w:sz w:val="24"/>
          <w:szCs w:val="24"/>
        </w:rPr>
        <w:t xml:space="preserve">For the purpose of this Actuarial Practice Standard the following </w:t>
      </w:r>
      <w:r>
        <w:rPr>
          <w:rFonts w:ascii="Arial" w:hAnsi="Arial" w:cs="Arial"/>
          <w:sz w:val="24"/>
          <w:szCs w:val="24"/>
        </w:rPr>
        <w:t>d</w:t>
      </w:r>
      <w:r w:rsidRPr="004119FB">
        <w:rPr>
          <w:rFonts w:ascii="Arial" w:hAnsi="Arial" w:cs="Arial"/>
          <w:sz w:val="24"/>
          <w:szCs w:val="24"/>
        </w:rPr>
        <w:t>efinitions will apply;</w:t>
      </w:r>
    </w:p>
    <w:p w:rsidR="004119FB" w:rsidRPr="004119FB" w:rsidRDefault="004119FB" w:rsidP="00AF01CC">
      <w:pPr>
        <w:pStyle w:val="ListParagraph"/>
        <w:ind w:left="567"/>
        <w:jc w:val="both"/>
        <w:rPr>
          <w:rFonts w:ascii="Arial" w:hAnsi="Arial" w:cs="Arial"/>
          <w:sz w:val="24"/>
          <w:szCs w:val="24"/>
        </w:rPr>
      </w:pPr>
    </w:p>
    <w:p w:rsidR="004119FB" w:rsidRPr="00BD2B20" w:rsidRDefault="004119FB" w:rsidP="00AF01CC">
      <w:pPr>
        <w:pStyle w:val="ListParagraph"/>
        <w:numPr>
          <w:ilvl w:val="0"/>
          <w:numId w:val="12"/>
        </w:numPr>
        <w:ind w:left="993" w:hanging="426"/>
        <w:jc w:val="both"/>
        <w:rPr>
          <w:rFonts w:ascii="Arial" w:hAnsi="Arial" w:cs="Arial"/>
          <w:sz w:val="24"/>
          <w:szCs w:val="24"/>
        </w:rPr>
      </w:pPr>
      <w:r w:rsidRPr="00BD2B20">
        <w:rPr>
          <w:rFonts w:ascii="Arial" w:hAnsi="Arial" w:cs="Arial"/>
          <w:sz w:val="24"/>
          <w:szCs w:val="24"/>
        </w:rPr>
        <w:t>Appointed Actuary is a fellow member of the IAI, and as defined under sub-regulation (2) of regulation (3) of Appointed Actuary Regulations.</w:t>
      </w:r>
    </w:p>
    <w:p w:rsidR="005C39CD" w:rsidRPr="009A1BB8" w:rsidRDefault="004119FB" w:rsidP="00AF01CC">
      <w:pPr>
        <w:pStyle w:val="ListParagraph"/>
        <w:numPr>
          <w:ilvl w:val="0"/>
          <w:numId w:val="12"/>
        </w:numPr>
        <w:ind w:left="993" w:hanging="426"/>
        <w:jc w:val="both"/>
        <w:rPr>
          <w:rFonts w:ascii="Arial" w:hAnsi="Arial" w:cs="Arial"/>
          <w:sz w:val="24"/>
          <w:szCs w:val="24"/>
        </w:rPr>
      </w:pPr>
      <w:r w:rsidRPr="00BD2B20">
        <w:rPr>
          <w:rFonts w:ascii="Arial" w:hAnsi="Arial" w:cs="Arial"/>
          <w:sz w:val="24"/>
          <w:szCs w:val="24"/>
        </w:rPr>
        <w:t xml:space="preserve">external peer review </w:t>
      </w:r>
      <w:r w:rsidRPr="009A1BB8">
        <w:rPr>
          <w:rFonts w:ascii="Arial" w:hAnsi="Arial" w:cs="Arial"/>
          <w:sz w:val="24"/>
          <w:szCs w:val="24"/>
        </w:rPr>
        <w:t>is a collaborative and collegiate peer review process where</w:t>
      </w:r>
    </w:p>
    <w:p w:rsidR="005C39CD" w:rsidRPr="004119FB" w:rsidRDefault="001B508E" w:rsidP="00AF01CC">
      <w:pPr>
        <w:widowControl w:val="0"/>
        <w:numPr>
          <w:ilvl w:val="0"/>
          <w:numId w:val="3"/>
        </w:numPr>
        <w:tabs>
          <w:tab w:val="clear" w:pos="720"/>
          <w:tab w:val="num" w:pos="1440"/>
        </w:tabs>
        <w:overflowPunct w:val="0"/>
        <w:autoSpaceDE w:val="0"/>
        <w:autoSpaceDN w:val="0"/>
        <w:adjustRightInd w:val="0"/>
        <w:spacing w:after="0" w:line="240" w:lineRule="auto"/>
        <w:ind w:left="1440"/>
        <w:jc w:val="both"/>
        <w:rPr>
          <w:rFonts w:ascii="Arial" w:hAnsi="Arial" w:cs="Arial"/>
          <w:sz w:val="24"/>
          <w:szCs w:val="24"/>
        </w:rPr>
      </w:pPr>
      <w:proofErr w:type="gramStart"/>
      <w:r w:rsidRPr="004119FB">
        <w:rPr>
          <w:rFonts w:ascii="Arial" w:hAnsi="Arial" w:cs="Arial"/>
          <w:sz w:val="24"/>
          <w:szCs w:val="24"/>
        </w:rPr>
        <w:t>the</w:t>
      </w:r>
      <w:proofErr w:type="gramEnd"/>
      <w:r w:rsidRPr="004119FB">
        <w:rPr>
          <w:rFonts w:ascii="Arial" w:hAnsi="Arial" w:cs="Arial"/>
          <w:sz w:val="24"/>
          <w:szCs w:val="24"/>
        </w:rPr>
        <w:t xml:space="preserve"> peer reviewer is independent of and external to the insurer. </w:t>
      </w:r>
    </w:p>
    <w:p w:rsidR="005C39CD" w:rsidRPr="004119FB" w:rsidRDefault="005C39CD" w:rsidP="00AF01CC">
      <w:pPr>
        <w:widowControl w:val="0"/>
        <w:autoSpaceDE w:val="0"/>
        <w:autoSpaceDN w:val="0"/>
        <w:adjustRightInd w:val="0"/>
        <w:spacing w:after="0" w:line="354" w:lineRule="exact"/>
        <w:jc w:val="both"/>
        <w:rPr>
          <w:rFonts w:ascii="Arial" w:hAnsi="Arial" w:cs="Arial"/>
          <w:sz w:val="24"/>
          <w:szCs w:val="24"/>
        </w:rPr>
      </w:pPr>
    </w:p>
    <w:p w:rsidR="005C39CD" w:rsidRPr="004119FB" w:rsidRDefault="005B48BB" w:rsidP="00AF01CC">
      <w:pPr>
        <w:widowControl w:val="0"/>
        <w:numPr>
          <w:ilvl w:val="0"/>
          <w:numId w:val="3"/>
        </w:numPr>
        <w:tabs>
          <w:tab w:val="clear" w:pos="720"/>
          <w:tab w:val="num" w:pos="1440"/>
        </w:tabs>
        <w:overflowPunct w:val="0"/>
        <w:autoSpaceDE w:val="0"/>
        <w:autoSpaceDN w:val="0"/>
        <w:adjustRightInd w:val="0"/>
        <w:spacing w:after="0" w:line="244" w:lineRule="auto"/>
        <w:ind w:left="1440"/>
        <w:jc w:val="both"/>
        <w:rPr>
          <w:rFonts w:ascii="Arial" w:hAnsi="Arial" w:cs="Arial"/>
          <w:sz w:val="24"/>
          <w:szCs w:val="24"/>
        </w:rPr>
      </w:pPr>
      <w:proofErr w:type="gramStart"/>
      <w:r>
        <w:rPr>
          <w:rFonts w:ascii="Arial" w:hAnsi="Arial" w:cs="Arial"/>
          <w:sz w:val="24"/>
          <w:szCs w:val="24"/>
        </w:rPr>
        <w:t>a</w:t>
      </w:r>
      <w:r w:rsidR="001B7812" w:rsidRPr="004119FB">
        <w:rPr>
          <w:rFonts w:ascii="Arial" w:hAnsi="Arial" w:cs="Arial"/>
          <w:sz w:val="24"/>
          <w:szCs w:val="24"/>
        </w:rPr>
        <w:t>n</w:t>
      </w:r>
      <w:proofErr w:type="gramEnd"/>
      <w:r w:rsidR="001B508E" w:rsidRPr="004119FB">
        <w:rPr>
          <w:rFonts w:ascii="Arial" w:hAnsi="Arial" w:cs="Arial"/>
          <w:sz w:val="24"/>
          <w:szCs w:val="24"/>
        </w:rPr>
        <w:t xml:space="preserve"> actuary working as an employee of the insurer or of any of the group companies of the insurer will not be treated as external. </w:t>
      </w:r>
    </w:p>
    <w:p w:rsidR="005C39CD" w:rsidRPr="004119FB" w:rsidRDefault="005C39CD" w:rsidP="00AF01CC">
      <w:pPr>
        <w:widowControl w:val="0"/>
        <w:autoSpaceDE w:val="0"/>
        <w:autoSpaceDN w:val="0"/>
        <w:adjustRightInd w:val="0"/>
        <w:spacing w:after="0" w:line="351" w:lineRule="exact"/>
        <w:jc w:val="both"/>
        <w:rPr>
          <w:rFonts w:ascii="Arial" w:hAnsi="Arial" w:cs="Arial"/>
          <w:sz w:val="24"/>
          <w:szCs w:val="24"/>
        </w:rPr>
      </w:pPr>
    </w:p>
    <w:p w:rsidR="005C39CD" w:rsidRPr="004119FB" w:rsidRDefault="001B508E" w:rsidP="00AF01CC">
      <w:pPr>
        <w:widowControl w:val="0"/>
        <w:overflowPunct w:val="0"/>
        <w:autoSpaceDE w:val="0"/>
        <w:autoSpaceDN w:val="0"/>
        <w:adjustRightInd w:val="0"/>
        <w:spacing w:after="0" w:line="249" w:lineRule="auto"/>
        <w:ind w:left="1440"/>
        <w:jc w:val="both"/>
        <w:rPr>
          <w:rFonts w:ascii="Arial" w:hAnsi="Arial" w:cs="Arial"/>
          <w:sz w:val="24"/>
          <w:szCs w:val="24"/>
        </w:rPr>
      </w:pPr>
      <w:r w:rsidRPr="004119FB">
        <w:rPr>
          <w:rFonts w:ascii="Arial" w:hAnsi="Arial" w:cs="Arial"/>
          <w:sz w:val="24"/>
          <w:szCs w:val="24"/>
        </w:rPr>
        <w:t xml:space="preserve">In the instance that an individual was an Appointed Actuary and/or employee of the </w:t>
      </w:r>
      <w:r w:rsidR="004119FB" w:rsidRPr="004119FB">
        <w:rPr>
          <w:rFonts w:ascii="Arial" w:hAnsi="Arial" w:cs="Arial"/>
          <w:sz w:val="24"/>
          <w:szCs w:val="24"/>
        </w:rPr>
        <w:t>non-</w:t>
      </w:r>
      <w:r w:rsidRPr="004119FB">
        <w:rPr>
          <w:rFonts w:ascii="Arial" w:hAnsi="Arial" w:cs="Arial"/>
          <w:sz w:val="24"/>
          <w:szCs w:val="24"/>
        </w:rPr>
        <w:t xml:space="preserve">life insurer there should be a one year cooling-off period before the individual can become a peer reviewer of the company concerned. </w:t>
      </w:r>
    </w:p>
    <w:p w:rsidR="005C39CD" w:rsidRPr="004119FB" w:rsidRDefault="005C39CD" w:rsidP="00AF01CC">
      <w:pPr>
        <w:widowControl w:val="0"/>
        <w:autoSpaceDE w:val="0"/>
        <w:autoSpaceDN w:val="0"/>
        <w:adjustRightInd w:val="0"/>
        <w:spacing w:after="0" w:line="347" w:lineRule="exact"/>
        <w:jc w:val="both"/>
        <w:rPr>
          <w:rFonts w:ascii="Arial" w:hAnsi="Arial" w:cs="Arial"/>
          <w:sz w:val="24"/>
          <w:szCs w:val="24"/>
        </w:rPr>
      </w:pPr>
    </w:p>
    <w:p w:rsidR="005C39CD" w:rsidRPr="004119FB" w:rsidRDefault="001B508E" w:rsidP="00AF01CC">
      <w:pPr>
        <w:widowControl w:val="0"/>
        <w:numPr>
          <w:ilvl w:val="0"/>
          <w:numId w:val="3"/>
        </w:numPr>
        <w:tabs>
          <w:tab w:val="clear" w:pos="720"/>
          <w:tab w:val="num" w:pos="1440"/>
        </w:tabs>
        <w:overflowPunct w:val="0"/>
        <w:autoSpaceDE w:val="0"/>
        <w:autoSpaceDN w:val="0"/>
        <w:adjustRightInd w:val="0"/>
        <w:spacing w:after="0" w:line="243" w:lineRule="auto"/>
        <w:ind w:left="1440"/>
        <w:jc w:val="both"/>
        <w:rPr>
          <w:rFonts w:ascii="Arial" w:hAnsi="Arial" w:cs="Arial"/>
          <w:sz w:val="24"/>
          <w:szCs w:val="24"/>
        </w:rPr>
      </w:pPr>
      <w:r w:rsidRPr="004119FB">
        <w:rPr>
          <w:rFonts w:ascii="Arial" w:hAnsi="Arial" w:cs="Arial"/>
          <w:sz w:val="24"/>
          <w:szCs w:val="24"/>
        </w:rPr>
        <w:t xml:space="preserve">an actuary working as a consultant or advisor for the insurer will not be treated as external for this purpose except as mentioned below, </w:t>
      </w:r>
    </w:p>
    <w:p w:rsidR="005C39CD" w:rsidRPr="004119FB" w:rsidRDefault="005C39CD" w:rsidP="00AF01CC">
      <w:pPr>
        <w:widowControl w:val="0"/>
        <w:autoSpaceDE w:val="0"/>
        <w:autoSpaceDN w:val="0"/>
        <w:adjustRightInd w:val="0"/>
        <w:spacing w:after="0" w:line="354" w:lineRule="exact"/>
        <w:jc w:val="both"/>
        <w:rPr>
          <w:rFonts w:ascii="Arial" w:hAnsi="Arial" w:cs="Arial"/>
          <w:sz w:val="24"/>
          <w:szCs w:val="24"/>
        </w:rPr>
      </w:pPr>
    </w:p>
    <w:p w:rsidR="005C39CD" w:rsidRPr="004119FB" w:rsidRDefault="001B508E" w:rsidP="00AF01CC">
      <w:pPr>
        <w:widowControl w:val="0"/>
        <w:numPr>
          <w:ilvl w:val="0"/>
          <w:numId w:val="3"/>
        </w:numPr>
        <w:tabs>
          <w:tab w:val="clear" w:pos="720"/>
          <w:tab w:val="num" w:pos="1440"/>
        </w:tabs>
        <w:overflowPunct w:val="0"/>
        <w:autoSpaceDE w:val="0"/>
        <w:autoSpaceDN w:val="0"/>
        <w:adjustRightInd w:val="0"/>
        <w:spacing w:after="0" w:line="256" w:lineRule="auto"/>
        <w:ind w:left="1440"/>
        <w:jc w:val="both"/>
        <w:rPr>
          <w:rFonts w:ascii="Arial" w:hAnsi="Arial" w:cs="Arial"/>
          <w:sz w:val="24"/>
          <w:szCs w:val="24"/>
        </w:rPr>
      </w:pPr>
      <w:r w:rsidRPr="004119FB">
        <w:rPr>
          <w:rFonts w:ascii="Arial" w:hAnsi="Arial" w:cs="Arial"/>
          <w:sz w:val="24"/>
          <w:szCs w:val="24"/>
        </w:rPr>
        <w:t xml:space="preserve">a registered partnership firm or registered sole practitioner or registered sole proprietor is engaged by a </w:t>
      </w:r>
      <w:r w:rsidR="004119FB" w:rsidRPr="004119FB">
        <w:rPr>
          <w:rFonts w:ascii="Arial" w:hAnsi="Arial" w:cs="Arial"/>
          <w:sz w:val="24"/>
          <w:szCs w:val="24"/>
        </w:rPr>
        <w:t>non-</w:t>
      </w:r>
      <w:r w:rsidRPr="004119FB">
        <w:rPr>
          <w:rFonts w:ascii="Arial" w:hAnsi="Arial" w:cs="Arial"/>
          <w:sz w:val="24"/>
          <w:szCs w:val="24"/>
        </w:rPr>
        <w:t xml:space="preserve">life insurance company as a consultant or an advisor, then the sole practitioner, sole proprietor or the partner of the partnership firm, can be treated as external only if he is not associated in any other assignment with the </w:t>
      </w:r>
      <w:r w:rsidR="004119FB" w:rsidRPr="004119FB">
        <w:rPr>
          <w:rFonts w:ascii="Arial" w:hAnsi="Arial" w:cs="Arial"/>
          <w:sz w:val="24"/>
          <w:szCs w:val="24"/>
        </w:rPr>
        <w:t>non-</w:t>
      </w:r>
      <w:r w:rsidRPr="004119FB">
        <w:rPr>
          <w:rFonts w:ascii="Arial" w:hAnsi="Arial" w:cs="Arial"/>
          <w:sz w:val="24"/>
          <w:szCs w:val="24"/>
        </w:rPr>
        <w:t xml:space="preserve">life insurance company whilst providing the peer review support. However, in case of registered partnership firm, the partner actuary who undertakes the work as peer reviewer, should declare that arrangements were in place to ensure separation of the people and the work relating to the different assignments and to ensure the independence and objectivity of the peer review. </w:t>
      </w:r>
    </w:p>
    <w:p w:rsidR="005C39CD" w:rsidRPr="004119FB" w:rsidRDefault="005C39CD" w:rsidP="00AF01CC">
      <w:pPr>
        <w:widowControl w:val="0"/>
        <w:autoSpaceDE w:val="0"/>
        <w:autoSpaceDN w:val="0"/>
        <w:adjustRightInd w:val="0"/>
        <w:spacing w:after="0" w:line="343" w:lineRule="exact"/>
        <w:jc w:val="both"/>
        <w:rPr>
          <w:rFonts w:ascii="Arial" w:hAnsi="Arial" w:cs="Arial"/>
          <w:sz w:val="24"/>
          <w:szCs w:val="24"/>
        </w:rPr>
      </w:pPr>
    </w:p>
    <w:p w:rsidR="004119FB" w:rsidRDefault="001B508E" w:rsidP="00AF01CC">
      <w:pPr>
        <w:widowControl w:val="0"/>
        <w:numPr>
          <w:ilvl w:val="0"/>
          <w:numId w:val="3"/>
        </w:numPr>
        <w:tabs>
          <w:tab w:val="clear" w:pos="720"/>
          <w:tab w:val="num" w:pos="1440"/>
        </w:tabs>
        <w:overflowPunct w:val="0"/>
        <w:autoSpaceDE w:val="0"/>
        <w:autoSpaceDN w:val="0"/>
        <w:adjustRightInd w:val="0"/>
        <w:spacing w:after="0" w:line="249" w:lineRule="auto"/>
        <w:ind w:left="1440"/>
        <w:jc w:val="both"/>
        <w:rPr>
          <w:rFonts w:ascii="Arial" w:hAnsi="Arial" w:cs="Arial"/>
          <w:sz w:val="24"/>
          <w:szCs w:val="24"/>
        </w:rPr>
      </w:pPr>
      <w:r w:rsidRPr="004119FB">
        <w:rPr>
          <w:rFonts w:ascii="Arial" w:hAnsi="Arial" w:cs="Arial"/>
          <w:sz w:val="24"/>
          <w:szCs w:val="24"/>
        </w:rPr>
        <w:t>a retired employee of the insurer, even if he is a pensioner of the insurer will be treated as external to the insurer provided that he is a registered sole practitioner or a registered sole proprietor or a partner in a registered partnership firm</w:t>
      </w:r>
      <w:r w:rsidR="004119FB">
        <w:rPr>
          <w:rFonts w:ascii="Arial" w:hAnsi="Arial" w:cs="Arial"/>
          <w:sz w:val="24"/>
          <w:szCs w:val="24"/>
        </w:rPr>
        <w:t>.</w:t>
      </w:r>
    </w:p>
    <w:p w:rsidR="00076905" w:rsidRDefault="00076905" w:rsidP="00AF01CC">
      <w:pPr>
        <w:widowControl w:val="0"/>
        <w:overflowPunct w:val="0"/>
        <w:autoSpaceDE w:val="0"/>
        <w:autoSpaceDN w:val="0"/>
        <w:adjustRightInd w:val="0"/>
        <w:spacing w:after="0" w:line="249" w:lineRule="auto"/>
        <w:ind w:left="720"/>
        <w:jc w:val="both"/>
        <w:rPr>
          <w:rFonts w:ascii="Arial" w:hAnsi="Arial" w:cs="Arial"/>
          <w:sz w:val="24"/>
          <w:szCs w:val="24"/>
        </w:rPr>
      </w:pPr>
    </w:p>
    <w:p w:rsidR="00076905" w:rsidRPr="009A1BB8" w:rsidRDefault="001B7812" w:rsidP="00AF01CC">
      <w:pPr>
        <w:pStyle w:val="ListParagraph"/>
        <w:numPr>
          <w:ilvl w:val="0"/>
          <w:numId w:val="13"/>
        </w:numPr>
        <w:ind w:left="851" w:hanging="284"/>
        <w:jc w:val="both"/>
        <w:rPr>
          <w:rFonts w:ascii="Arial" w:hAnsi="Arial" w:cs="Arial"/>
          <w:sz w:val="24"/>
          <w:szCs w:val="24"/>
        </w:rPr>
      </w:pPr>
      <w:r w:rsidRPr="001B7812">
        <w:rPr>
          <w:rFonts w:ascii="Arial" w:hAnsi="Arial" w:cs="Arial"/>
          <w:sz w:val="24"/>
          <w:szCs w:val="24"/>
        </w:rPr>
        <w:t>Insurer</w:t>
      </w:r>
      <w:r w:rsidR="00076905" w:rsidRPr="009A1BB8">
        <w:rPr>
          <w:rFonts w:ascii="Arial" w:hAnsi="Arial" w:cs="Arial"/>
          <w:i/>
          <w:sz w:val="24"/>
          <w:szCs w:val="24"/>
        </w:rPr>
        <w:t xml:space="preserve"> </w:t>
      </w:r>
      <w:r w:rsidR="00076905" w:rsidRPr="009A1BB8">
        <w:rPr>
          <w:rFonts w:ascii="Arial" w:hAnsi="Arial" w:cs="Arial"/>
          <w:sz w:val="24"/>
          <w:szCs w:val="24"/>
        </w:rPr>
        <w:t>means a non-life insurer or a reinsurer carrying on the business of non-life insurance or non-life reinsurance as the case may be.</w:t>
      </w:r>
      <w:r w:rsidR="00076905" w:rsidRPr="009A1BB8">
        <w:rPr>
          <w:rFonts w:ascii="Arial" w:hAnsi="Arial" w:cs="Arial"/>
          <w:sz w:val="24"/>
          <w:szCs w:val="24"/>
        </w:rPr>
        <w:br/>
      </w:r>
    </w:p>
    <w:p w:rsidR="005C39CD" w:rsidRPr="009A1BB8" w:rsidRDefault="001B7812" w:rsidP="00AF01CC">
      <w:pPr>
        <w:pStyle w:val="ListParagraph"/>
        <w:numPr>
          <w:ilvl w:val="0"/>
          <w:numId w:val="13"/>
        </w:numPr>
        <w:ind w:left="851" w:hanging="284"/>
        <w:jc w:val="both"/>
        <w:rPr>
          <w:rFonts w:ascii="Times New Roman" w:hAnsi="Times New Roman" w:cs="Times New Roman"/>
          <w:sz w:val="24"/>
          <w:szCs w:val="24"/>
        </w:rPr>
      </w:pPr>
      <w:r w:rsidRPr="001B7812">
        <w:rPr>
          <w:rFonts w:ascii="Arial" w:hAnsi="Arial" w:cs="Arial"/>
          <w:sz w:val="24"/>
          <w:szCs w:val="24"/>
        </w:rPr>
        <w:t>Peer</w:t>
      </w:r>
      <w:r w:rsidR="00076905" w:rsidRPr="001B7812">
        <w:rPr>
          <w:rFonts w:ascii="Arial" w:hAnsi="Arial" w:cs="Arial"/>
          <w:sz w:val="24"/>
          <w:szCs w:val="24"/>
        </w:rPr>
        <w:t xml:space="preserve"> reviewer </w:t>
      </w:r>
      <w:r w:rsidR="00076905" w:rsidRPr="009A1BB8">
        <w:rPr>
          <w:rFonts w:ascii="Arial" w:hAnsi="Arial" w:cs="Arial"/>
          <w:sz w:val="24"/>
          <w:szCs w:val="24"/>
        </w:rPr>
        <w:t>is a fellow member of the IAI performing the work of external peer review in terms of this Actuarial Practice Standard.</w:t>
      </w:r>
      <w:r w:rsidR="005A5900" w:rsidRPr="009A1BB8">
        <w:rPr>
          <w:rFonts w:ascii="Times New Roman" w:hAnsi="Times New Roman" w:cs="Times New Roman"/>
          <w:sz w:val="24"/>
          <w:szCs w:val="24"/>
        </w:rPr>
        <w:t xml:space="preserve"> </w:t>
      </w:r>
    </w:p>
    <w:p w:rsidR="005C39CD" w:rsidRPr="005A5900" w:rsidRDefault="005A5900" w:rsidP="00245029">
      <w:pPr>
        <w:pStyle w:val="Heading1"/>
        <w:numPr>
          <w:ilvl w:val="0"/>
          <w:numId w:val="9"/>
        </w:numPr>
        <w:ind w:left="480" w:hanging="480"/>
        <w:jc w:val="both"/>
        <w:rPr>
          <w:rFonts w:ascii="Arial" w:hAnsi="Arial" w:cs="Arial"/>
          <w:color w:val="auto"/>
          <w:sz w:val="24"/>
          <w:szCs w:val="24"/>
        </w:rPr>
      </w:pPr>
      <w:r>
        <w:rPr>
          <w:rFonts w:ascii="Arial" w:hAnsi="Arial" w:cs="Arial"/>
          <w:color w:val="auto"/>
          <w:sz w:val="24"/>
          <w:szCs w:val="24"/>
        </w:rPr>
        <w:t>IAI Standards</w:t>
      </w:r>
    </w:p>
    <w:p w:rsidR="005C39CD" w:rsidRDefault="005C39CD" w:rsidP="00AF01CC">
      <w:pPr>
        <w:widowControl w:val="0"/>
        <w:autoSpaceDE w:val="0"/>
        <w:autoSpaceDN w:val="0"/>
        <w:adjustRightInd w:val="0"/>
        <w:spacing w:after="0" w:line="347" w:lineRule="exact"/>
        <w:jc w:val="both"/>
        <w:rPr>
          <w:rFonts w:ascii="Times New Roman" w:hAnsi="Times New Roman" w:cs="Times New Roman"/>
          <w:sz w:val="24"/>
          <w:szCs w:val="24"/>
        </w:rPr>
      </w:pPr>
    </w:p>
    <w:p w:rsidR="00DB0F50" w:rsidRDefault="00E954AB" w:rsidP="00AF01CC">
      <w:pPr>
        <w:pStyle w:val="ListParagraph"/>
        <w:widowControl w:val="0"/>
        <w:numPr>
          <w:ilvl w:val="1"/>
          <w:numId w:val="9"/>
        </w:numPr>
        <w:overflowPunct w:val="0"/>
        <w:autoSpaceDE w:val="0"/>
        <w:autoSpaceDN w:val="0"/>
        <w:adjustRightInd w:val="0"/>
        <w:spacing w:after="0" w:line="244" w:lineRule="auto"/>
        <w:ind w:left="567" w:hanging="567"/>
        <w:jc w:val="both"/>
        <w:rPr>
          <w:rFonts w:ascii="Arial" w:hAnsi="Arial" w:cs="Arial"/>
          <w:sz w:val="24"/>
          <w:szCs w:val="24"/>
        </w:rPr>
      </w:pPr>
      <w:r>
        <w:rPr>
          <w:rFonts w:ascii="Arial" w:hAnsi="Arial" w:cs="Arial"/>
          <w:sz w:val="24"/>
          <w:szCs w:val="24"/>
        </w:rPr>
        <w:t>P</w:t>
      </w:r>
      <w:r w:rsidR="001B508E" w:rsidRPr="001551DF">
        <w:rPr>
          <w:rFonts w:ascii="Arial" w:hAnsi="Arial" w:cs="Arial"/>
          <w:sz w:val="24"/>
          <w:szCs w:val="24"/>
        </w:rPr>
        <w:t xml:space="preserve">eer review should be a standard element of professional practice for all annual statutory actuarial valuations carried out by an Appointed Actuary of a </w:t>
      </w:r>
      <w:r w:rsidR="00E60FCC" w:rsidRPr="001551DF">
        <w:rPr>
          <w:rFonts w:ascii="Arial" w:hAnsi="Arial" w:cs="Arial"/>
          <w:sz w:val="24"/>
          <w:szCs w:val="24"/>
        </w:rPr>
        <w:t>non-</w:t>
      </w:r>
      <w:r w:rsidR="001B508E" w:rsidRPr="001551DF">
        <w:rPr>
          <w:rFonts w:ascii="Arial" w:hAnsi="Arial" w:cs="Arial"/>
          <w:sz w:val="24"/>
          <w:szCs w:val="24"/>
        </w:rPr>
        <w:t xml:space="preserve">life insurer or </w:t>
      </w:r>
      <w:r w:rsidR="00E60FCC" w:rsidRPr="001551DF">
        <w:rPr>
          <w:rFonts w:ascii="Arial" w:hAnsi="Arial" w:cs="Arial"/>
          <w:sz w:val="24"/>
          <w:szCs w:val="24"/>
        </w:rPr>
        <w:t>non-</w:t>
      </w:r>
      <w:r w:rsidR="001B508E" w:rsidRPr="001551DF">
        <w:rPr>
          <w:rFonts w:ascii="Arial" w:hAnsi="Arial" w:cs="Arial"/>
          <w:sz w:val="24"/>
          <w:szCs w:val="24"/>
        </w:rPr>
        <w:t>life reinsurer.</w:t>
      </w:r>
      <w:r w:rsidR="00DB0F50">
        <w:rPr>
          <w:rFonts w:ascii="Arial" w:hAnsi="Arial" w:cs="Arial"/>
          <w:sz w:val="24"/>
          <w:szCs w:val="24"/>
        </w:rPr>
        <w:br/>
      </w:r>
    </w:p>
    <w:p w:rsidR="00DB0F50" w:rsidRDefault="00DB0F50" w:rsidP="00AF01CC">
      <w:pPr>
        <w:pStyle w:val="ListParagraph"/>
        <w:widowControl w:val="0"/>
        <w:numPr>
          <w:ilvl w:val="1"/>
          <w:numId w:val="9"/>
        </w:numPr>
        <w:overflowPunct w:val="0"/>
        <w:autoSpaceDE w:val="0"/>
        <w:autoSpaceDN w:val="0"/>
        <w:adjustRightInd w:val="0"/>
        <w:spacing w:after="0" w:line="244" w:lineRule="auto"/>
        <w:ind w:left="567" w:hanging="567"/>
        <w:jc w:val="both"/>
        <w:rPr>
          <w:rFonts w:ascii="Arial" w:hAnsi="Arial" w:cs="Arial"/>
          <w:sz w:val="24"/>
          <w:szCs w:val="24"/>
        </w:rPr>
      </w:pPr>
      <w:r w:rsidRPr="00DB0F50">
        <w:rPr>
          <w:rFonts w:ascii="Arial" w:hAnsi="Arial" w:cs="Arial"/>
          <w:sz w:val="24"/>
          <w:szCs w:val="24"/>
        </w:rPr>
        <w:t xml:space="preserve">Internal peer review of actuarial work is usually undertaken by other actuaries within a company or by actuaries who are not necessarily at </w:t>
      </w:r>
      <w:proofErr w:type="spellStart"/>
      <w:r w:rsidRPr="00DB0F50">
        <w:rPr>
          <w:rFonts w:ascii="Arial" w:hAnsi="Arial" w:cs="Arial"/>
          <w:sz w:val="24"/>
          <w:szCs w:val="24"/>
        </w:rPr>
        <w:t>arms length</w:t>
      </w:r>
      <w:proofErr w:type="spellEnd"/>
      <w:r w:rsidRPr="00DB0F50">
        <w:rPr>
          <w:rFonts w:ascii="Arial" w:hAnsi="Arial" w:cs="Arial"/>
          <w:sz w:val="24"/>
          <w:szCs w:val="24"/>
        </w:rPr>
        <w:t xml:space="preserve"> from the actuary(s) who carried out the original work. Such review is valuable and encouraged, since it can be expected to identify errors, omissions and diversions from normal company (and, usually, professional) practice. </w:t>
      </w:r>
      <w:r>
        <w:rPr>
          <w:rFonts w:ascii="Arial" w:hAnsi="Arial" w:cs="Arial"/>
          <w:sz w:val="24"/>
          <w:szCs w:val="24"/>
        </w:rPr>
        <w:br/>
      </w:r>
    </w:p>
    <w:p w:rsidR="00DB0F50" w:rsidRDefault="00DB0F50" w:rsidP="00AF01CC">
      <w:pPr>
        <w:pStyle w:val="ListParagraph"/>
        <w:widowControl w:val="0"/>
        <w:numPr>
          <w:ilvl w:val="1"/>
          <w:numId w:val="9"/>
        </w:numPr>
        <w:overflowPunct w:val="0"/>
        <w:autoSpaceDE w:val="0"/>
        <w:autoSpaceDN w:val="0"/>
        <w:adjustRightInd w:val="0"/>
        <w:spacing w:after="0" w:line="244" w:lineRule="auto"/>
        <w:ind w:left="567" w:hanging="567"/>
        <w:jc w:val="both"/>
        <w:rPr>
          <w:rFonts w:ascii="Arial" w:hAnsi="Arial" w:cs="Arial"/>
          <w:sz w:val="24"/>
          <w:szCs w:val="24"/>
        </w:rPr>
      </w:pPr>
      <w:r w:rsidRPr="00DB0F50">
        <w:rPr>
          <w:rFonts w:ascii="Arial" w:hAnsi="Arial" w:cs="Arial"/>
          <w:sz w:val="24"/>
          <w:szCs w:val="24"/>
        </w:rPr>
        <w:t>However, internal peer review does not necessarily provide independence of thought and therefore is different to external peer review</w:t>
      </w:r>
      <w:r>
        <w:rPr>
          <w:rFonts w:ascii="Arial" w:hAnsi="Arial" w:cs="Arial"/>
          <w:sz w:val="24"/>
          <w:szCs w:val="24"/>
        </w:rPr>
        <w:t>.</w:t>
      </w:r>
      <w:r>
        <w:rPr>
          <w:rFonts w:ascii="Arial" w:hAnsi="Arial" w:cs="Arial"/>
          <w:sz w:val="24"/>
          <w:szCs w:val="24"/>
        </w:rPr>
        <w:br/>
      </w:r>
    </w:p>
    <w:p w:rsidR="005C39CD" w:rsidRPr="00DB0F50" w:rsidRDefault="00DB0F50" w:rsidP="00AF01CC">
      <w:pPr>
        <w:pStyle w:val="ListParagraph"/>
        <w:widowControl w:val="0"/>
        <w:numPr>
          <w:ilvl w:val="1"/>
          <w:numId w:val="9"/>
        </w:numPr>
        <w:overflowPunct w:val="0"/>
        <w:autoSpaceDE w:val="0"/>
        <w:autoSpaceDN w:val="0"/>
        <w:adjustRightInd w:val="0"/>
        <w:spacing w:after="0" w:line="244" w:lineRule="auto"/>
        <w:ind w:left="567" w:hanging="567"/>
        <w:jc w:val="both"/>
        <w:rPr>
          <w:rFonts w:ascii="Arial" w:hAnsi="Arial" w:cs="Arial"/>
          <w:sz w:val="24"/>
          <w:szCs w:val="24"/>
        </w:rPr>
      </w:pPr>
      <w:r w:rsidRPr="00DB0F50">
        <w:rPr>
          <w:rFonts w:ascii="Arial" w:hAnsi="Arial" w:cs="Arial"/>
          <w:sz w:val="24"/>
          <w:szCs w:val="24"/>
        </w:rPr>
        <w:t>The Institute encourages external peer review of actuarial work where the advice has implications for good corporate governance, e.g. where the advice has material implications for employees, customers and/or shareholders of the client</w:t>
      </w:r>
      <w:r>
        <w:rPr>
          <w:rFonts w:ascii="Arial" w:hAnsi="Arial" w:cs="Arial"/>
          <w:sz w:val="24"/>
          <w:szCs w:val="24"/>
        </w:rPr>
        <w:t>.</w:t>
      </w:r>
      <w:r w:rsidR="00E954AB" w:rsidRPr="00DB0F50">
        <w:rPr>
          <w:rFonts w:ascii="Arial" w:hAnsi="Arial" w:cs="Arial"/>
          <w:sz w:val="24"/>
          <w:szCs w:val="24"/>
        </w:rPr>
        <w:br/>
      </w:r>
    </w:p>
    <w:p w:rsidR="005C2830" w:rsidRDefault="001B508E" w:rsidP="00245029">
      <w:pPr>
        <w:pStyle w:val="Heading1"/>
        <w:numPr>
          <w:ilvl w:val="0"/>
          <w:numId w:val="9"/>
        </w:numPr>
        <w:ind w:left="480" w:hanging="588"/>
        <w:jc w:val="both"/>
        <w:rPr>
          <w:rFonts w:ascii="Arial" w:hAnsi="Arial" w:cs="Arial"/>
          <w:color w:val="auto"/>
          <w:sz w:val="24"/>
          <w:szCs w:val="24"/>
        </w:rPr>
      </w:pPr>
      <w:r w:rsidRPr="00A817D0">
        <w:rPr>
          <w:rFonts w:ascii="Arial" w:hAnsi="Arial" w:cs="Arial"/>
          <w:color w:val="auto"/>
          <w:sz w:val="24"/>
          <w:szCs w:val="24"/>
        </w:rPr>
        <w:t>Peer review</w:t>
      </w:r>
      <w:r w:rsidR="005C2830">
        <w:rPr>
          <w:rFonts w:ascii="Arial" w:hAnsi="Arial" w:cs="Arial"/>
          <w:color w:val="auto"/>
          <w:sz w:val="24"/>
          <w:szCs w:val="24"/>
        </w:rPr>
        <w:t xml:space="preserve"> – Scope</w:t>
      </w:r>
    </w:p>
    <w:p w:rsidR="005C2830" w:rsidRDefault="00632C14" w:rsidP="001A17A1">
      <w:pPr>
        <w:pStyle w:val="Heading1"/>
        <w:numPr>
          <w:ilvl w:val="1"/>
          <w:numId w:val="9"/>
        </w:numPr>
        <w:ind w:left="567" w:hanging="687"/>
        <w:jc w:val="both"/>
        <w:rPr>
          <w:rFonts w:ascii="Arial" w:eastAsiaTheme="minorEastAsia" w:hAnsi="Arial" w:cs="Arial"/>
          <w:b w:val="0"/>
          <w:bCs w:val="0"/>
          <w:color w:val="auto"/>
          <w:sz w:val="24"/>
          <w:szCs w:val="24"/>
        </w:rPr>
      </w:pPr>
      <w:r w:rsidRPr="005C2830">
        <w:rPr>
          <w:rFonts w:ascii="Arial" w:eastAsiaTheme="minorEastAsia" w:hAnsi="Arial" w:cs="Arial"/>
          <w:b w:val="0"/>
          <w:bCs w:val="0"/>
          <w:color w:val="auto"/>
          <w:sz w:val="24"/>
          <w:szCs w:val="24"/>
        </w:rPr>
        <w:t>The decision as to whether a peer review process should be applied will often depend on the consequences and implications of the piece of work in question. Peer review should normally be used where a piece of actuarial work requires a material element of judgment or analysis, the consequences of which are reasonably expected to be significant for the person for whom the work is being produced. The person for whom the work is produced may not necessarily be restricted to the person to whom the work is addressed and may include other persons who may reasonably be expected to use the work.</w:t>
      </w:r>
    </w:p>
    <w:p w:rsidR="005C2830" w:rsidRDefault="007E46B3" w:rsidP="00AF01CC">
      <w:pPr>
        <w:pStyle w:val="Heading1"/>
        <w:numPr>
          <w:ilvl w:val="1"/>
          <w:numId w:val="9"/>
        </w:numPr>
        <w:ind w:left="567" w:hanging="573"/>
        <w:jc w:val="both"/>
        <w:rPr>
          <w:rFonts w:ascii="Arial" w:eastAsiaTheme="minorEastAsia" w:hAnsi="Arial" w:cs="Arial"/>
          <w:b w:val="0"/>
          <w:bCs w:val="0"/>
          <w:color w:val="auto"/>
          <w:sz w:val="24"/>
          <w:szCs w:val="24"/>
        </w:rPr>
      </w:pPr>
      <w:r w:rsidRPr="005C2830">
        <w:rPr>
          <w:rFonts w:ascii="Arial" w:eastAsiaTheme="minorEastAsia" w:hAnsi="Arial" w:cs="Arial"/>
          <w:b w:val="0"/>
          <w:bCs w:val="0"/>
          <w:color w:val="auto"/>
          <w:sz w:val="24"/>
          <w:szCs w:val="24"/>
        </w:rPr>
        <w:t>The individual(s) taking part in the peer review will need to be provided with all the information regarding the work, and the context in which it is being undertaken, that is necessary to enable them to carry out the peer review in accordance with the agreed scope.</w:t>
      </w:r>
    </w:p>
    <w:p w:rsidR="00AC6F7C" w:rsidRPr="005C2830" w:rsidRDefault="000B21FF" w:rsidP="00AF01CC">
      <w:pPr>
        <w:pStyle w:val="Heading1"/>
        <w:numPr>
          <w:ilvl w:val="1"/>
          <w:numId w:val="9"/>
        </w:numPr>
        <w:ind w:left="567" w:hanging="573"/>
        <w:jc w:val="both"/>
        <w:rPr>
          <w:rFonts w:ascii="Arial" w:eastAsiaTheme="minorEastAsia" w:hAnsi="Arial" w:cs="Arial"/>
          <w:b w:val="0"/>
          <w:bCs w:val="0"/>
          <w:color w:val="auto"/>
          <w:sz w:val="24"/>
          <w:szCs w:val="24"/>
        </w:rPr>
      </w:pPr>
      <w:r w:rsidRPr="005C2830">
        <w:rPr>
          <w:rFonts w:ascii="Arial" w:eastAsiaTheme="minorEastAsia" w:hAnsi="Arial" w:cs="Arial"/>
          <w:b w:val="0"/>
          <w:bCs w:val="0"/>
          <w:color w:val="auto"/>
          <w:sz w:val="24"/>
          <w:szCs w:val="24"/>
        </w:rPr>
        <w:t xml:space="preserve">Members can consider the following when deciding whether and to what extent peer review should be carried out: </w:t>
      </w:r>
    </w:p>
    <w:p w:rsidR="000B21FF" w:rsidRDefault="000B21FF" w:rsidP="00AF01CC">
      <w:pPr>
        <w:pStyle w:val="ListParagraph"/>
        <w:widowControl w:val="0"/>
        <w:autoSpaceDE w:val="0"/>
        <w:autoSpaceDN w:val="0"/>
        <w:adjustRightInd w:val="0"/>
        <w:spacing w:after="0" w:line="239" w:lineRule="auto"/>
        <w:ind w:left="851"/>
        <w:jc w:val="both"/>
        <w:rPr>
          <w:rFonts w:ascii="Arial" w:hAnsi="Arial" w:cs="Arial"/>
          <w:sz w:val="24"/>
          <w:szCs w:val="24"/>
        </w:rPr>
      </w:pPr>
    </w:p>
    <w:p w:rsidR="000B21FF" w:rsidRDefault="000B21FF" w:rsidP="00AF01CC">
      <w:pPr>
        <w:pStyle w:val="ListParagraph"/>
        <w:widowControl w:val="0"/>
        <w:numPr>
          <w:ilvl w:val="0"/>
          <w:numId w:val="14"/>
        </w:numPr>
        <w:autoSpaceDE w:val="0"/>
        <w:autoSpaceDN w:val="0"/>
        <w:adjustRightInd w:val="0"/>
        <w:spacing w:after="0" w:line="239" w:lineRule="auto"/>
        <w:jc w:val="both"/>
        <w:rPr>
          <w:rFonts w:ascii="Arial" w:hAnsi="Arial" w:cs="Arial"/>
          <w:sz w:val="24"/>
          <w:szCs w:val="24"/>
        </w:rPr>
      </w:pPr>
      <w:proofErr w:type="gramStart"/>
      <w:r w:rsidRPr="00A474B5">
        <w:rPr>
          <w:rFonts w:ascii="Arial" w:hAnsi="Arial" w:cs="Arial"/>
          <w:sz w:val="24"/>
          <w:szCs w:val="24"/>
        </w:rPr>
        <w:t>the</w:t>
      </w:r>
      <w:proofErr w:type="gramEnd"/>
      <w:r w:rsidRPr="00A474B5">
        <w:rPr>
          <w:rFonts w:ascii="Arial" w:hAnsi="Arial" w:cs="Arial"/>
          <w:sz w:val="24"/>
          <w:szCs w:val="24"/>
        </w:rPr>
        <w:t xml:space="preserve"> sig</w:t>
      </w:r>
      <w:r>
        <w:rPr>
          <w:rFonts w:ascii="Arial" w:hAnsi="Arial" w:cs="Arial"/>
          <w:sz w:val="24"/>
          <w:szCs w:val="24"/>
        </w:rPr>
        <w:t xml:space="preserve">nificance of the piece of work - </w:t>
      </w:r>
      <w:r w:rsidRPr="00A474B5">
        <w:rPr>
          <w:rFonts w:ascii="Arial" w:hAnsi="Arial" w:cs="Arial"/>
          <w:sz w:val="24"/>
          <w:szCs w:val="24"/>
        </w:rPr>
        <w:t>the greater the significance of a piece of work, the greater the potential impact of a shortcoming in the work on those who will rely upon the work: greater significance will therefore imply a greater need for peer review</w:t>
      </w:r>
      <w:r>
        <w:rPr>
          <w:rFonts w:ascii="Arial" w:hAnsi="Arial" w:cs="Arial"/>
          <w:sz w:val="24"/>
          <w:szCs w:val="24"/>
        </w:rPr>
        <w:t>.</w:t>
      </w:r>
    </w:p>
    <w:p w:rsidR="000B21FF" w:rsidRDefault="000B21FF" w:rsidP="00AF01CC">
      <w:pPr>
        <w:pStyle w:val="ListParagraph"/>
        <w:widowControl w:val="0"/>
        <w:numPr>
          <w:ilvl w:val="0"/>
          <w:numId w:val="14"/>
        </w:numPr>
        <w:autoSpaceDE w:val="0"/>
        <w:autoSpaceDN w:val="0"/>
        <w:adjustRightInd w:val="0"/>
        <w:spacing w:after="0" w:line="239" w:lineRule="auto"/>
        <w:jc w:val="both"/>
        <w:rPr>
          <w:rFonts w:ascii="Arial" w:hAnsi="Arial" w:cs="Arial"/>
          <w:sz w:val="24"/>
          <w:szCs w:val="24"/>
        </w:rPr>
      </w:pPr>
      <w:proofErr w:type="gramStart"/>
      <w:r w:rsidRPr="00A474B5">
        <w:rPr>
          <w:rFonts w:ascii="Arial" w:hAnsi="Arial" w:cs="Arial"/>
          <w:sz w:val="24"/>
          <w:szCs w:val="24"/>
        </w:rPr>
        <w:t>the</w:t>
      </w:r>
      <w:proofErr w:type="gramEnd"/>
      <w:r w:rsidRPr="00A474B5">
        <w:rPr>
          <w:rFonts w:ascii="Arial" w:hAnsi="Arial" w:cs="Arial"/>
          <w:sz w:val="24"/>
          <w:szCs w:val="24"/>
        </w:rPr>
        <w:t xml:space="preserve"> reasonable expectations of the person(s) for whom</w:t>
      </w:r>
      <w:r>
        <w:rPr>
          <w:rFonts w:ascii="Arial" w:hAnsi="Arial" w:cs="Arial"/>
          <w:sz w:val="24"/>
          <w:szCs w:val="24"/>
        </w:rPr>
        <w:t xml:space="preserve"> the work is produced.</w:t>
      </w:r>
    </w:p>
    <w:p w:rsidR="000B21FF" w:rsidRDefault="000B21FF" w:rsidP="00AF01CC">
      <w:pPr>
        <w:pStyle w:val="ListParagraph"/>
        <w:widowControl w:val="0"/>
        <w:numPr>
          <w:ilvl w:val="0"/>
          <w:numId w:val="14"/>
        </w:numPr>
        <w:autoSpaceDE w:val="0"/>
        <w:autoSpaceDN w:val="0"/>
        <w:adjustRightInd w:val="0"/>
        <w:spacing w:after="0" w:line="239" w:lineRule="auto"/>
        <w:jc w:val="both"/>
        <w:rPr>
          <w:rFonts w:ascii="Arial" w:hAnsi="Arial" w:cs="Arial"/>
          <w:sz w:val="24"/>
          <w:szCs w:val="24"/>
        </w:rPr>
      </w:pPr>
      <w:proofErr w:type="gramStart"/>
      <w:r w:rsidRPr="00A474B5">
        <w:rPr>
          <w:rFonts w:ascii="Arial" w:hAnsi="Arial" w:cs="Arial"/>
          <w:sz w:val="24"/>
          <w:szCs w:val="24"/>
        </w:rPr>
        <w:t>the</w:t>
      </w:r>
      <w:proofErr w:type="gramEnd"/>
      <w:r w:rsidRPr="00A474B5">
        <w:rPr>
          <w:rFonts w:ascii="Arial" w:hAnsi="Arial" w:cs="Arial"/>
          <w:sz w:val="24"/>
          <w:szCs w:val="24"/>
        </w:rPr>
        <w:t xml:space="preserve"> difficulty or complexity of the piece of work</w:t>
      </w:r>
      <w:r>
        <w:rPr>
          <w:rFonts w:ascii="Arial" w:hAnsi="Arial" w:cs="Arial"/>
          <w:sz w:val="24"/>
          <w:szCs w:val="24"/>
        </w:rPr>
        <w:t xml:space="preserve"> - </w:t>
      </w:r>
      <w:r w:rsidRPr="00B86BEB">
        <w:rPr>
          <w:rFonts w:ascii="Arial" w:hAnsi="Arial" w:cs="Arial"/>
          <w:sz w:val="24"/>
          <w:szCs w:val="24"/>
        </w:rPr>
        <w:t>work involving difficult concepts may require a higher degree of analysis via peer review, whilst complex work involving many separate steps may r</w:t>
      </w:r>
      <w:r>
        <w:rPr>
          <w:rFonts w:ascii="Arial" w:hAnsi="Arial" w:cs="Arial"/>
          <w:sz w:val="24"/>
          <w:szCs w:val="24"/>
        </w:rPr>
        <w:t>equire peer review of each step.</w:t>
      </w:r>
      <w:r w:rsidRPr="00A474B5">
        <w:rPr>
          <w:rFonts w:ascii="Arial" w:hAnsi="Arial" w:cs="Arial"/>
          <w:sz w:val="24"/>
          <w:szCs w:val="24"/>
        </w:rPr>
        <w:t xml:space="preserve"> </w:t>
      </w:r>
    </w:p>
    <w:p w:rsidR="000B21FF" w:rsidRDefault="000B21FF" w:rsidP="00AF01CC">
      <w:pPr>
        <w:pStyle w:val="ListParagraph"/>
        <w:widowControl w:val="0"/>
        <w:numPr>
          <w:ilvl w:val="0"/>
          <w:numId w:val="14"/>
        </w:numPr>
        <w:autoSpaceDE w:val="0"/>
        <w:autoSpaceDN w:val="0"/>
        <w:adjustRightInd w:val="0"/>
        <w:spacing w:after="0" w:line="239" w:lineRule="auto"/>
        <w:jc w:val="both"/>
        <w:rPr>
          <w:rFonts w:ascii="Arial" w:hAnsi="Arial" w:cs="Arial"/>
          <w:sz w:val="24"/>
          <w:szCs w:val="24"/>
        </w:rPr>
      </w:pPr>
      <w:proofErr w:type="gramStart"/>
      <w:r w:rsidRPr="00A474B5">
        <w:rPr>
          <w:rFonts w:ascii="Arial" w:hAnsi="Arial" w:cs="Arial"/>
          <w:sz w:val="24"/>
          <w:szCs w:val="24"/>
        </w:rPr>
        <w:t>the</w:t>
      </w:r>
      <w:proofErr w:type="gramEnd"/>
      <w:r w:rsidRPr="00A474B5">
        <w:rPr>
          <w:rFonts w:ascii="Arial" w:hAnsi="Arial" w:cs="Arial"/>
          <w:sz w:val="24"/>
          <w:szCs w:val="24"/>
        </w:rPr>
        <w:t xml:space="preserve"> application of other quality assurance</w:t>
      </w:r>
      <w:r>
        <w:rPr>
          <w:rFonts w:ascii="Arial" w:hAnsi="Arial" w:cs="Arial"/>
          <w:sz w:val="24"/>
          <w:szCs w:val="24"/>
        </w:rPr>
        <w:t xml:space="preserve"> controls to the piece of work - </w:t>
      </w:r>
      <w:r w:rsidRPr="007F6721">
        <w:rPr>
          <w:rFonts w:ascii="Arial" w:hAnsi="Arial" w:cs="Arial"/>
          <w:sz w:val="24"/>
          <w:szCs w:val="24"/>
        </w:rPr>
        <w:t>where the work is subject to effective challenge by the client</w:t>
      </w:r>
      <w:r>
        <w:rPr>
          <w:rFonts w:ascii="Arial" w:hAnsi="Arial" w:cs="Arial"/>
          <w:sz w:val="24"/>
          <w:szCs w:val="24"/>
        </w:rPr>
        <w:t>, regulators</w:t>
      </w:r>
      <w:r w:rsidRPr="007F6721">
        <w:rPr>
          <w:rFonts w:ascii="Arial" w:hAnsi="Arial" w:cs="Arial"/>
          <w:sz w:val="24"/>
          <w:szCs w:val="24"/>
        </w:rPr>
        <w:t xml:space="preserve"> or by third parties, such as auditors (and their reviewing actuaries).</w:t>
      </w:r>
    </w:p>
    <w:p w:rsidR="000B21FF" w:rsidRPr="000B21FF" w:rsidRDefault="000B21FF" w:rsidP="00AF01CC">
      <w:pPr>
        <w:pStyle w:val="ListParagraph"/>
        <w:widowControl w:val="0"/>
        <w:numPr>
          <w:ilvl w:val="0"/>
          <w:numId w:val="14"/>
        </w:numPr>
        <w:autoSpaceDE w:val="0"/>
        <w:autoSpaceDN w:val="0"/>
        <w:adjustRightInd w:val="0"/>
        <w:spacing w:after="0" w:line="239" w:lineRule="auto"/>
        <w:jc w:val="both"/>
        <w:rPr>
          <w:rFonts w:ascii="Arial" w:hAnsi="Arial" w:cs="Arial"/>
          <w:sz w:val="24"/>
          <w:szCs w:val="24"/>
        </w:rPr>
      </w:pPr>
      <w:proofErr w:type="gramStart"/>
      <w:r w:rsidRPr="000B21FF">
        <w:rPr>
          <w:rFonts w:ascii="Arial" w:hAnsi="Arial" w:cs="Arial"/>
          <w:sz w:val="24"/>
          <w:szCs w:val="24"/>
        </w:rPr>
        <w:t>the</w:t>
      </w:r>
      <w:proofErr w:type="gramEnd"/>
      <w:r w:rsidRPr="000B21FF">
        <w:rPr>
          <w:rFonts w:ascii="Arial" w:hAnsi="Arial" w:cs="Arial"/>
          <w:sz w:val="24"/>
          <w:szCs w:val="24"/>
        </w:rPr>
        <w:t xml:space="preserve"> desirability of assuring public confidence in the quality of the work in question.</w:t>
      </w:r>
    </w:p>
    <w:p w:rsidR="000B21FF" w:rsidRDefault="000B21FF" w:rsidP="00AF01CC">
      <w:pPr>
        <w:pStyle w:val="ListParagraph"/>
        <w:widowControl w:val="0"/>
        <w:autoSpaceDE w:val="0"/>
        <w:autoSpaceDN w:val="0"/>
        <w:adjustRightInd w:val="0"/>
        <w:spacing w:after="0" w:line="239" w:lineRule="auto"/>
        <w:ind w:left="851"/>
        <w:jc w:val="both"/>
        <w:rPr>
          <w:rFonts w:ascii="Arial" w:hAnsi="Arial" w:cs="Arial"/>
          <w:sz w:val="24"/>
          <w:szCs w:val="24"/>
        </w:rPr>
      </w:pPr>
    </w:p>
    <w:p w:rsidR="00AC6F7C" w:rsidRPr="005C2830" w:rsidRDefault="00976C24" w:rsidP="00245029">
      <w:pPr>
        <w:pStyle w:val="ListParagraph"/>
        <w:widowControl w:val="0"/>
        <w:numPr>
          <w:ilvl w:val="1"/>
          <w:numId w:val="37"/>
        </w:numPr>
        <w:autoSpaceDE w:val="0"/>
        <w:autoSpaceDN w:val="0"/>
        <w:adjustRightInd w:val="0"/>
        <w:spacing w:after="0" w:line="239" w:lineRule="auto"/>
        <w:ind w:left="120" w:hanging="120"/>
        <w:jc w:val="both"/>
        <w:rPr>
          <w:rFonts w:ascii="Arial" w:hAnsi="Arial" w:cs="Arial"/>
          <w:sz w:val="24"/>
          <w:szCs w:val="24"/>
        </w:rPr>
      </w:pPr>
      <w:r w:rsidRPr="005C2830">
        <w:rPr>
          <w:rFonts w:ascii="Arial" w:hAnsi="Arial" w:cs="Arial"/>
          <w:sz w:val="24"/>
          <w:szCs w:val="24"/>
        </w:rPr>
        <w:t>The following non-exhaustive list includes some of the activities that might be carried out as part of the peer review process:</w:t>
      </w:r>
      <w:r w:rsidR="00A474B5" w:rsidRPr="005C2830">
        <w:rPr>
          <w:rFonts w:ascii="Arial" w:hAnsi="Arial" w:cs="Arial"/>
          <w:sz w:val="24"/>
          <w:szCs w:val="24"/>
        </w:rPr>
        <w:t xml:space="preserve"> </w:t>
      </w:r>
    </w:p>
    <w:p w:rsidR="00A474B5" w:rsidRDefault="00A474B5" w:rsidP="00AF01CC">
      <w:pPr>
        <w:pStyle w:val="ListParagraph"/>
        <w:widowControl w:val="0"/>
        <w:autoSpaceDE w:val="0"/>
        <w:autoSpaceDN w:val="0"/>
        <w:adjustRightInd w:val="0"/>
        <w:spacing w:after="0" w:line="239" w:lineRule="auto"/>
        <w:ind w:left="851"/>
        <w:jc w:val="both"/>
        <w:rPr>
          <w:rFonts w:ascii="Arial" w:hAnsi="Arial" w:cs="Arial"/>
          <w:sz w:val="24"/>
          <w:szCs w:val="24"/>
        </w:rPr>
      </w:pPr>
    </w:p>
    <w:p w:rsidR="00AC6F7C" w:rsidRDefault="00445D75" w:rsidP="00AF01CC">
      <w:pPr>
        <w:pStyle w:val="ListParagraph"/>
        <w:widowControl w:val="0"/>
        <w:numPr>
          <w:ilvl w:val="0"/>
          <w:numId w:val="14"/>
        </w:numPr>
        <w:autoSpaceDE w:val="0"/>
        <w:autoSpaceDN w:val="0"/>
        <w:adjustRightInd w:val="0"/>
        <w:spacing w:after="0" w:line="239" w:lineRule="auto"/>
        <w:ind w:left="1584"/>
        <w:jc w:val="both"/>
        <w:rPr>
          <w:rFonts w:ascii="Arial" w:hAnsi="Arial" w:cs="Arial"/>
          <w:sz w:val="24"/>
          <w:szCs w:val="24"/>
        </w:rPr>
      </w:pPr>
      <w:r>
        <w:rPr>
          <w:rFonts w:ascii="Arial" w:hAnsi="Arial" w:cs="Arial"/>
          <w:sz w:val="24"/>
          <w:szCs w:val="24"/>
        </w:rPr>
        <w:t>Checking the accuracy of the calculations</w:t>
      </w:r>
      <w:r w:rsidR="007F6721">
        <w:rPr>
          <w:rFonts w:ascii="Arial" w:hAnsi="Arial" w:cs="Arial"/>
          <w:sz w:val="24"/>
          <w:szCs w:val="24"/>
        </w:rPr>
        <w:t>.</w:t>
      </w:r>
    </w:p>
    <w:p w:rsidR="00AC6F7C" w:rsidRDefault="00445D75" w:rsidP="00AF01CC">
      <w:pPr>
        <w:pStyle w:val="ListParagraph"/>
        <w:widowControl w:val="0"/>
        <w:numPr>
          <w:ilvl w:val="0"/>
          <w:numId w:val="14"/>
        </w:numPr>
        <w:autoSpaceDE w:val="0"/>
        <w:autoSpaceDN w:val="0"/>
        <w:adjustRightInd w:val="0"/>
        <w:spacing w:after="0" w:line="239" w:lineRule="auto"/>
        <w:ind w:left="1584"/>
        <w:jc w:val="both"/>
        <w:rPr>
          <w:rFonts w:ascii="Arial" w:hAnsi="Arial" w:cs="Arial"/>
          <w:sz w:val="24"/>
          <w:szCs w:val="24"/>
        </w:rPr>
      </w:pPr>
      <w:r>
        <w:rPr>
          <w:rFonts w:ascii="Arial" w:hAnsi="Arial" w:cs="Arial"/>
          <w:sz w:val="24"/>
          <w:szCs w:val="24"/>
        </w:rPr>
        <w:t>A review of the methodology and assumptions underpinning the work</w:t>
      </w:r>
      <w:r w:rsidR="007F6721">
        <w:rPr>
          <w:rFonts w:ascii="Arial" w:hAnsi="Arial" w:cs="Arial"/>
          <w:sz w:val="24"/>
          <w:szCs w:val="24"/>
        </w:rPr>
        <w:t>.</w:t>
      </w:r>
    </w:p>
    <w:p w:rsidR="00AC6F7C" w:rsidRDefault="00445D75" w:rsidP="00AF01CC">
      <w:pPr>
        <w:pStyle w:val="ListParagraph"/>
        <w:widowControl w:val="0"/>
        <w:numPr>
          <w:ilvl w:val="0"/>
          <w:numId w:val="14"/>
        </w:numPr>
        <w:autoSpaceDE w:val="0"/>
        <w:autoSpaceDN w:val="0"/>
        <w:adjustRightInd w:val="0"/>
        <w:spacing w:after="0" w:line="239" w:lineRule="auto"/>
        <w:ind w:left="1584"/>
        <w:jc w:val="both"/>
        <w:rPr>
          <w:rFonts w:ascii="Arial" w:hAnsi="Arial" w:cs="Arial"/>
          <w:sz w:val="24"/>
          <w:szCs w:val="24"/>
        </w:rPr>
      </w:pPr>
      <w:r>
        <w:rPr>
          <w:rFonts w:ascii="Arial" w:hAnsi="Arial" w:cs="Arial"/>
          <w:sz w:val="24"/>
          <w:szCs w:val="24"/>
        </w:rPr>
        <w:t>A review of the reasonableness of the results</w:t>
      </w:r>
      <w:r w:rsidR="007F6721">
        <w:rPr>
          <w:rFonts w:ascii="Arial" w:hAnsi="Arial" w:cs="Arial"/>
          <w:sz w:val="24"/>
          <w:szCs w:val="24"/>
        </w:rPr>
        <w:t>.</w:t>
      </w:r>
      <w:r w:rsidR="00A474B5" w:rsidRPr="00A474B5">
        <w:rPr>
          <w:rFonts w:ascii="Arial" w:hAnsi="Arial" w:cs="Arial"/>
          <w:sz w:val="24"/>
          <w:szCs w:val="24"/>
        </w:rPr>
        <w:t xml:space="preserve"> </w:t>
      </w:r>
    </w:p>
    <w:p w:rsidR="00AC6F7C" w:rsidRDefault="00445D75" w:rsidP="00AF01CC">
      <w:pPr>
        <w:pStyle w:val="ListParagraph"/>
        <w:widowControl w:val="0"/>
        <w:numPr>
          <w:ilvl w:val="0"/>
          <w:numId w:val="14"/>
        </w:numPr>
        <w:autoSpaceDE w:val="0"/>
        <w:autoSpaceDN w:val="0"/>
        <w:adjustRightInd w:val="0"/>
        <w:spacing w:after="0" w:line="239" w:lineRule="auto"/>
        <w:ind w:left="1584"/>
        <w:jc w:val="both"/>
        <w:rPr>
          <w:rFonts w:ascii="Arial" w:hAnsi="Arial" w:cs="Arial"/>
          <w:sz w:val="24"/>
          <w:szCs w:val="24"/>
        </w:rPr>
      </w:pPr>
      <w:r w:rsidRPr="00445D75">
        <w:rPr>
          <w:rFonts w:ascii="Arial" w:hAnsi="Arial" w:cs="Arial"/>
          <w:sz w:val="24"/>
          <w:szCs w:val="24"/>
        </w:rPr>
        <w:t>A review of the extent to which the work has been carried out in accordance with the Actuaries’ Code, Actuarial Profession Standards</w:t>
      </w:r>
      <w:r>
        <w:rPr>
          <w:rFonts w:ascii="Arial" w:hAnsi="Arial" w:cs="Arial"/>
          <w:sz w:val="24"/>
          <w:szCs w:val="24"/>
        </w:rPr>
        <w:t xml:space="preserve"> </w:t>
      </w:r>
      <w:r w:rsidRPr="00445D75">
        <w:rPr>
          <w:rFonts w:ascii="Arial" w:hAnsi="Arial" w:cs="Arial"/>
          <w:sz w:val="24"/>
          <w:szCs w:val="24"/>
        </w:rPr>
        <w:t>and other applicable regulatory and/or legislative requirements</w:t>
      </w:r>
      <w:r w:rsidR="007F6721" w:rsidRPr="007F6721">
        <w:rPr>
          <w:rFonts w:ascii="Arial" w:hAnsi="Arial" w:cs="Arial"/>
          <w:sz w:val="24"/>
          <w:szCs w:val="24"/>
        </w:rPr>
        <w:t xml:space="preserve">. </w:t>
      </w:r>
    </w:p>
    <w:p w:rsidR="00AC6F7C" w:rsidRDefault="00445D75" w:rsidP="00AF01CC">
      <w:pPr>
        <w:pStyle w:val="ListParagraph"/>
        <w:widowControl w:val="0"/>
        <w:numPr>
          <w:ilvl w:val="0"/>
          <w:numId w:val="14"/>
        </w:numPr>
        <w:autoSpaceDE w:val="0"/>
        <w:autoSpaceDN w:val="0"/>
        <w:adjustRightInd w:val="0"/>
        <w:spacing w:after="0" w:line="239" w:lineRule="auto"/>
        <w:ind w:left="1584"/>
        <w:jc w:val="both"/>
        <w:rPr>
          <w:rFonts w:ascii="Arial" w:hAnsi="Arial" w:cs="Arial"/>
          <w:sz w:val="24"/>
          <w:szCs w:val="24"/>
        </w:rPr>
      </w:pPr>
      <w:r w:rsidRPr="00445D75">
        <w:rPr>
          <w:rFonts w:ascii="Arial" w:hAnsi="Arial" w:cs="Arial"/>
          <w:sz w:val="24"/>
          <w:szCs w:val="24"/>
        </w:rPr>
        <w:t>A review of the clarity and/or quality of communication associated with the piece of work; and/or</w:t>
      </w:r>
    </w:p>
    <w:p w:rsidR="00AC6F7C" w:rsidRDefault="00445D75" w:rsidP="00AF01CC">
      <w:pPr>
        <w:pStyle w:val="ListParagraph"/>
        <w:widowControl w:val="0"/>
        <w:numPr>
          <w:ilvl w:val="0"/>
          <w:numId w:val="14"/>
        </w:numPr>
        <w:autoSpaceDE w:val="0"/>
        <w:autoSpaceDN w:val="0"/>
        <w:adjustRightInd w:val="0"/>
        <w:spacing w:after="0" w:line="239" w:lineRule="auto"/>
        <w:ind w:left="1584"/>
        <w:jc w:val="both"/>
        <w:rPr>
          <w:rFonts w:ascii="Arial" w:hAnsi="Arial" w:cs="Arial"/>
          <w:sz w:val="24"/>
          <w:szCs w:val="24"/>
        </w:rPr>
      </w:pPr>
      <w:r w:rsidRPr="00445D75">
        <w:rPr>
          <w:rFonts w:ascii="Arial" w:hAnsi="Arial" w:cs="Arial"/>
          <w:sz w:val="24"/>
          <w:szCs w:val="24"/>
        </w:rPr>
        <w:t>A review of the extent to which the work is suitable for the needs and reasonable expectations of the user of the work or of the user of the outputs to which it gives rise</w:t>
      </w:r>
    </w:p>
    <w:p w:rsidR="00265CD6" w:rsidRDefault="00265CD6" w:rsidP="00AF01CC">
      <w:pPr>
        <w:pStyle w:val="ListParagraph"/>
        <w:widowControl w:val="0"/>
        <w:autoSpaceDE w:val="0"/>
        <w:autoSpaceDN w:val="0"/>
        <w:adjustRightInd w:val="0"/>
        <w:spacing w:after="0" w:line="239" w:lineRule="auto"/>
        <w:ind w:left="13"/>
        <w:jc w:val="both"/>
        <w:rPr>
          <w:rFonts w:ascii="Arial" w:hAnsi="Arial" w:cs="Arial"/>
          <w:sz w:val="24"/>
          <w:szCs w:val="24"/>
        </w:rPr>
        <w:sectPr w:rsidR="00265CD6" w:rsidSect="00747C00">
          <w:headerReference w:type="default" r:id="rId8"/>
          <w:pgSz w:w="11900" w:h="16840"/>
          <w:pgMar w:top="1440" w:right="1440" w:bottom="1440" w:left="1440" w:header="720" w:footer="720" w:gutter="0"/>
          <w:cols w:space="720" w:equalWidth="0">
            <w:col w:w="8660"/>
          </w:cols>
          <w:noEndnote/>
          <w:docGrid w:linePitch="299"/>
        </w:sectPr>
      </w:pPr>
    </w:p>
    <w:p w:rsidR="00265CD6" w:rsidRDefault="00265CD6" w:rsidP="00AF01CC">
      <w:pPr>
        <w:pStyle w:val="ListParagraph"/>
        <w:widowControl w:val="0"/>
        <w:autoSpaceDE w:val="0"/>
        <w:autoSpaceDN w:val="0"/>
        <w:adjustRightInd w:val="0"/>
        <w:spacing w:after="0" w:line="239" w:lineRule="auto"/>
        <w:ind w:left="0"/>
        <w:jc w:val="both"/>
        <w:rPr>
          <w:rFonts w:ascii="Arial" w:hAnsi="Arial" w:cs="Arial"/>
          <w:sz w:val="24"/>
          <w:szCs w:val="24"/>
        </w:rPr>
      </w:pPr>
    </w:p>
    <w:p w:rsidR="000B21FF" w:rsidRPr="000B21FF" w:rsidRDefault="000B21FF" w:rsidP="00AF01CC">
      <w:pPr>
        <w:pStyle w:val="ListParagraph"/>
        <w:widowControl w:val="0"/>
        <w:autoSpaceDE w:val="0"/>
        <w:autoSpaceDN w:val="0"/>
        <w:adjustRightInd w:val="0"/>
        <w:spacing w:after="0" w:line="239" w:lineRule="auto"/>
        <w:ind w:left="1211"/>
        <w:jc w:val="both"/>
        <w:rPr>
          <w:rFonts w:ascii="Arial" w:hAnsi="Arial" w:cs="Arial"/>
          <w:sz w:val="24"/>
          <w:szCs w:val="24"/>
        </w:rPr>
      </w:pPr>
    </w:p>
    <w:p w:rsidR="00541268" w:rsidRPr="005C2830" w:rsidRDefault="001B7812" w:rsidP="001A17A1">
      <w:pPr>
        <w:pStyle w:val="ListParagraph"/>
        <w:widowControl w:val="0"/>
        <w:numPr>
          <w:ilvl w:val="0"/>
          <w:numId w:val="9"/>
        </w:numPr>
        <w:autoSpaceDE w:val="0"/>
        <w:autoSpaceDN w:val="0"/>
        <w:adjustRightInd w:val="0"/>
        <w:spacing w:after="0" w:line="239" w:lineRule="auto"/>
        <w:ind w:hanging="600"/>
        <w:jc w:val="both"/>
        <w:rPr>
          <w:rFonts w:ascii="Arial" w:hAnsi="Arial" w:cs="Arial"/>
          <w:b/>
          <w:sz w:val="24"/>
          <w:szCs w:val="24"/>
        </w:rPr>
      </w:pPr>
      <w:r w:rsidRPr="005C2830">
        <w:rPr>
          <w:rFonts w:ascii="Arial" w:hAnsi="Arial" w:cs="Arial"/>
          <w:b/>
          <w:sz w:val="24"/>
          <w:szCs w:val="24"/>
        </w:rPr>
        <w:t>Choice</w:t>
      </w:r>
      <w:r w:rsidR="007F6721" w:rsidRPr="005C2830">
        <w:rPr>
          <w:rFonts w:ascii="Arial" w:hAnsi="Arial" w:cs="Arial"/>
          <w:b/>
          <w:sz w:val="24"/>
          <w:szCs w:val="24"/>
        </w:rPr>
        <w:t xml:space="preserve"> of Peer Reviewer</w:t>
      </w:r>
    </w:p>
    <w:p w:rsidR="00541268" w:rsidRDefault="00541268" w:rsidP="00AF01CC">
      <w:pPr>
        <w:pStyle w:val="ListParagraph"/>
        <w:widowControl w:val="0"/>
        <w:autoSpaceDE w:val="0"/>
        <w:autoSpaceDN w:val="0"/>
        <w:adjustRightInd w:val="0"/>
        <w:spacing w:after="0" w:line="239" w:lineRule="auto"/>
        <w:ind w:left="360"/>
        <w:jc w:val="both"/>
        <w:rPr>
          <w:rFonts w:ascii="Arial" w:hAnsi="Arial" w:cs="Arial"/>
          <w:b/>
          <w:sz w:val="24"/>
          <w:szCs w:val="24"/>
        </w:rPr>
      </w:pPr>
    </w:p>
    <w:p w:rsidR="00AF01CC" w:rsidRPr="00AF01CC" w:rsidRDefault="00632C14" w:rsidP="00245029">
      <w:pPr>
        <w:pStyle w:val="ListParagraph"/>
        <w:widowControl w:val="0"/>
        <w:numPr>
          <w:ilvl w:val="1"/>
          <w:numId w:val="9"/>
        </w:numPr>
        <w:autoSpaceDE w:val="0"/>
        <w:autoSpaceDN w:val="0"/>
        <w:adjustRightInd w:val="0"/>
        <w:spacing w:after="0" w:line="239" w:lineRule="auto"/>
        <w:ind w:left="480" w:hanging="720"/>
        <w:jc w:val="both"/>
        <w:rPr>
          <w:rFonts w:ascii="Arial" w:hAnsi="Arial" w:cs="Arial"/>
          <w:b/>
          <w:sz w:val="24"/>
          <w:szCs w:val="24"/>
        </w:rPr>
      </w:pPr>
      <w:r w:rsidRPr="00541268">
        <w:rPr>
          <w:rFonts w:ascii="Arial" w:hAnsi="Arial" w:cs="Arial"/>
          <w:sz w:val="24"/>
          <w:szCs w:val="24"/>
        </w:rPr>
        <w:t xml:space="preserve">The Appointed Actuary will choose a peer reviewer as </w:t>
      </w:r>
      <w:r w:rsidR="00D24D82">
        <w:rPr>
          <w:rFonts w:ascii="Arial" w:hAnsi="Arial" w:cs="Arial"/>
          <w:sz w:val="24"/>
          <w:szCs w:val="24"/>
        </w:rPr>
        <w:t>defined in 8</w:t>
      </w:r>
      <w:r w:rsidRPr="00541268">
        <w:rPr>
          <w:rFonts w:ascii="Arial" w:hAnsi="Arial" w:cs="Arial"/>
          <w:sz w:val="24"/>
          <w:szCs w:val="24"/>
        </w:rPr>
        <w:t>.1 above, who must have sufficient experience to be capable of contributing to all the technical aspects of the work. The peer reviewer should disclose his prior commercial or employment relationships with the insurer or with group companies to the Appointed Actuary before accepting the assignment and both should be satisfied that there is no conflict of interest. Prior commercial or employment relationships with the insurer or with group companies should also be formally disclosed in the peer reviewer’s report. Any company that has shareholding (whatever be the proportion) in the non-life insurance company will come under the purview of Group Company. However, given the confidentiality nature of the commercial dealings, there might be a confidentiality agreement in place. In such circumstances, the peer reviewer should disclose that there is a confidentiality agreement in place and confirm that there is no conflict of interest in accepting the peer review work.</w:t>
      </w:r>
    </w:p>
    <w:p w:rsidR="00AF01CC" w:rsidRPr="00AF01CC" w:rsidRDefault="00AF01CC" w:rsidP="00AF01CC">
      <w:pPr>
        <w:pStyle w:val="ListParagraph"/>
        <w:widowControl w:val="0"/>
        <w:autoSpaceDE w:val="0"/>
        <w:autoSpaceDN w:val="0"/>
        <w:adjustRightInd w:val="0"/>
        <w:spacing w:after="0" w:line="239" w:lineRule="auto"/>
        <w:ind w:left="600"/>
        <w:jc w:val="both"/>
        <w:rPr>
          <w:rFonts w:ascii="Arial" w:hAnsi="Arial" w:cs="Arial"/>
          <w:b/>
          <w:sz w:val="24"/>
          <w:szCs w:val="24"/>
        </w:rPr>
      </w:pPr>
    </w:p>
    <w:p w:rsidR="00AF01CC" w:rsidRPr="00AF01CC" w:rsidRDefault="00584C30" w:rsidP="001A17A1">
      <w:pPr>
        <w:pStyle w:val="ListParagraph"/>
        <w:widowControl w:val="0"/>
        <w:numPr>
          <w:ilvl w:val="1"/>
          <w:numId w:val="9"/>
        </w:numPr>
        <w:autoSpaceDE w:val="0"/>
        <w:autoSpaceDN w:val="0"/>
        <w:adjustRightInd w:val="0"/>
        <w:spacing w:after="0" w:line="239" w:lineRule="auto"/>
        <w:ind w:left="480" w:hanging="720"/>
        <w:jc w:val="both"/>
        <w:rPr>
          <w:rFonts w:ascii="Arial" w:hAnsi="Arial" w:cs="Arial"/>
          <w:b/>
          <w:sz w:val="24"/>
          <w:szCs w:val="24"/>
        </w:rPr>
      </w:pPr>
      <w:r w:rsidRPr="00AF01CC">
        <w:rPr>
          <w:rFonts w:ascii="Arial" w:hAnsi="Arial" w:cs="Arial"/>
          <w:sz w:val="24"/>
          <w:szCs w:val="24"/>
        </w:rPr>
        <w:t xml:space="preserve">The work being reviewed is carried out in order to meet a regulatory requirement for which the Appointed Actuary holds an appropriate certificate of practice. The peer reviewer of such work must also hold the appropriate certificate of practice. However, the restriction of age </w:t>
      </w:r>
      <w:r w:rsidR="00F93CF7" w:rsidRPr="00AF01CC">
        <w:rPr>
          <w:rFonts w:ascii="Arial" w:hAnsi="Arial" w:cs="Arial"/>
          <w:sz w:val="24"/>
          <w:szCs w:val="24"/>
        </w:rPr>
        <w:t>65</w:t>
      </w:r>
      <w:r w:rsidR="00F4363C" w:rsidRPr="00AF01CC">
        <w:rPr>
          <w:rFonts w:ascii="Arial" w:hAnsi="Arial" w:cs="Arial"/>
          <w:sz w:val="24"/>
          <w:szCs w:val="24"/>
        </w:rPr>
        <w:t xml:space="preserve"> </w:t>
      </w:r>
      <w:r w:rsidRPr="00AF01CC">
        <w:rPr>
          <w:rFonts w:ascii="Arial" w:hAnsi="Arial" w:cs="Arial"/>
          <w:sz w:val="24"/>
          <w:szCs w:val="24"/>
        </w:rPr>
        <w:t>will not apply to the peer reviewer. The peer reviewer will provide a copy of the same to the Appointed Actuary for his record.</w:t>
      </w:r>
    </w:p>
    <w:p w:rsidR="00AF01CC" w:rsidRPr="00AF01CC" w:rsidRDefault="00AF01CC" w:rsidP="00AF01CC">
      <w:pPr>
        <w:pStyle w:val="ListParagraph"/>
        <w:rPr>
          <w:rFonts w:ascii="Arial" w:hAnsi="Arial" w:cs="Arial"/>
          <w:sz w:val="24"/>
          <w:szCs w:val="24"/>
        </w:rPr>
      </w:pPr>
    </w:p>
    <w:p w:rsidR="00AF01CC" w:rsidRPr="00AF01CC" w:rsidRDefault="00584C30" w:rsidP="00AF01CC">
      <w:pPr>
        <w:pStyle w:val="ListParagraph"/>
        <w:widowControl w:val="0"/>
        <w:numPr>
          <w:ilvl w:val="1"/>
          <w:numId w:val="9"/>
        </w:numPr>
        <w:tabs>
          <w:tab w:val="left" w:pos="480"/>
        </w:tabs>
        <w:autoSpaceDE w:val="0"/>
        <w:autoSpaceDN w:val="0"/>
        <w:adjustRightInd w:val="0"/>
        <w:spacing w:after="0" w:line="239" w:lineRule="auto"/>
        <w:ind w:left="480" w:hanging="676"/>
        <w:jc w:val="both"/>
        <w:rPr>
          <w:rFonts w:ascii="Arial" w:hAnsi="Arial" w:cs="Arial"/>
          <w:b/>
          <w:sz w:val="24"/>
          <w:szCs w:val="24"/>
        </w:rPr>
      </w:pPr>
      <w:r w:rsidRPr="00AF01CC">
        <w:rPr>
          <w:rFonts w:ascii="Arial" w:hAnsi="Arial" w:cs="Arial"/>
          <w:sz w:val="24"/>
          <w:szCs w:val="24"/>
        </w:rPr>
        <w:t>The Appointed Actuary should choose the peer reviewer such that not more than three consecutive annual statutory actuarial valuations of the insurer are peer reviewed by the same actuary followed by a cooling period of at least one year. The count of valuations should be measured fro</w:t>
      </w:r>
      <w:r w:rsidR="007E2C68" w:rsidRPr="00AF01CC">
        <w:rPr>
          <w:rFonts w:ascii="Arial" w:hAnsi="Arial" w:cs="Arial"/>
          <w:sz w:val="24"/>
          <w:szCs w:val="24"/>
        </w:rPr>
        <w:t>m the valuation as at 31/03/2016</w:t>
      </w:r>
      <w:r w:rsidRPr="00AF01CC">
        <w:rPr>
          <w:rFonts w:ascii="Arial" w:hAnsi="Arial" w:cs="Arial"/>
          <w:sz w:val="24"/>
          <w:szCs w:val="24"/>
        </w:rPr>
        <w:t xml:space="preserve"> and onwards</w:t>
      </w:r>
      <w:r w:rsidR="00B34DCA" w:rsidRPr="00AF01CC">
        <w:rPr>
          <w:rFonts w:ascii="Arial" w:hAnsi="Arial" w:cs="Arial"/>
          <w:sz w:val="24"/>
          <w:szCs w:val="24"/>
        </w:rPr>
        <w:t>.</w:t>
      </w:r>
    </w:p>
    <w:p w:rsidR="00AF01CC" w:rsidRPr="00AF01CC" w:rsidRDefault="00AF01CC" w:rsidP="00AF01CC">
      <w:pPr>
        <w:pStyle w:val="ListParagraph"/>
        <w:rPr>
          <w:rFonts w:ascii="Arial" w:hAnsi="Arial" w:cs="Arial"/>
          <w:sz w:val="24"/>
          <w:szCs w:val="24"/>
        </w:rPr>
      </w:pPr>
    </w:p>
    <w:p w:rsidR="00AF01CC" w:rsidRPr="00AF01CC" w:rsidRDefault="00B34DCA" w:rsidP="001A17A1">
      <w:pPr>
        <w:pStyle w:val="ListParagraph"/>
        <w:widowControl w:val="0"/>
        <w:numPr>
          <w:ilvl w:val="1"/>
          <w:numId w:val="9"/>
        </w:numPr>
        <w:autoSpaceDE w:val="0"/>
        <w:autoSpaceDN w:val="0"/>
        <w:adjustRightInd w:val="0"/>
        <w:spacing w:after="0" w:line="239" w:lineRule="auto"/>
        <w:ind w:left="480" w:hanging="720"/>
        <w:jc w:val="both"/>
        <w:rPr>
          <w:rFonts w:ascii="Arial" w:hAnsi="Arial" w:cs="Arial"/>
          <w:b/>
          <w:sz w:val="24"/>
          <w:szCs w:val="24"/>
        </w:rPr>
      </w:pPr>
      <w:r w:rsidRPr="00AF01CC">
        <w:rPr>
          <w:rFonts w:ascii="Arial" w:hAnsi="Arial" w:cs="Arial"/>
          <w:sz w:val="24"/>
          <w:szCs w:val="24"/>
        </w:rPr>
        <w:t xml:space="preserve">Members are reminded of their obligations under principle </w:t>
      </w:r>
      <w:r w:rsidR="008D68B6" w:rsidRPr="00AF01CC">
        <w:rPr>
          <w:rFonts w:ascii="Arial" w:hAnsi="Arial" w:cs="Arial"/>
          <w:sz w:val="24"/>
          <w:szCs w:val="24"/>
        </w:rPr>
        <w:t>3</w:t>
      </w:r>
      <w:r w:rsidRPr="00AF01CC">
        <w:rPr>
          <w:rFonts w:ascii="Arial" w:hAnsi="Arial" w:cs="Arial"/>
          <w:sz w:val="24"/>
          <w:szCs w:val="24"/>
        </w:rPr>
        <w:t>.</w:t>
      </w:r>
      <w:r w:rsidR="008D68B6" w:rsidRPr="00AF01CC">
        <w:rPr>
          <w:rFonts w:ascii="Arial" w:hAnsi="Arial" w:cs="Arial"/>
          <w:sz w:val="24"/>
          <w:szCs w:val="24"/>
        </w:rPr>
        <w:t>1</w:t>
      </w:r>
      <w:r w:rsidRPr="00AF01CC">
        <w:rPr>
          <w:rFonts w:ascii="Arial" w:hAnsi="Arial" w:cs="Arial"/>
          <w:sz w:val="24"/>
          <w:szCs w:val="24"/>
        </w:rPr>
        <w:t xml:space="preserve"> of the </w:t>
      </w:r>
      <w:r w:rsidR="008D68B6" w:rsidRPr="00AF01CC">
        <w:rPr>
          <w:rFonts w:ascii="Arial" w:hAnsi="Arial" w:cs="Arial"/>
          <w:sz w:val="24"/>
          <w:szCs w:val="24"/>
        </w:rPr>
        <w:t>Professional Conduct Standards (PCS)</w:t>
      </w:r>
      <w:r w:rsidRPr="00AF01CC">
        <w:rPr>
          <w:rFonts w:ascii="Arial" w:hAnsi="Arial" w:cs="Arial"/>
          <w:sz w:val="24"/>
          <w:szCs w:val="24"/>
        </w:rPr>
        <w:t xml:space="preserve"> </w:t>
      </w:r>
      <w:r w:rsidR="00632C14" w:rsidRPr="00AF01CC">
        <w:rPr>
          <w:rFonts w:ascii="Arial" w:hAnsi="Arial" w:cs="Arial"/>
          <w:i/>
          <w:sz w:val="24"/>
          <w:szCs w:val="24"/>
        </w:rPr>
        <w:t>“Many assignments offered to actuaries require considerable knowledge and experience for proper completion. Requisite knowledge includes methodology, relevant legislation and, in respect of work outside India local conditions and any professional code of practice in the country concerned. Actuaries must not give advice, unless: a) satisfied of personal competence in the relevant matters, or b) acting in co-operation with, or with the guidance of, someone (not necessarily an actuary) with the requisite knowledge and experience”</w:t>
      </w:r>
      <w:r w:rsidRPr="00AF01CC">
        <w:rPr>
          <w:rFonts w:ascii="Arial" w:hAnsi="Arial" w:cs="Arial"/>
          <w:sz w:val="24"/>
          <w:szCs w:val="24"/>
        </w:rPr>
        <w:t>.</w:t>
      </w:r>
    </w:p>
    <w:p w:rsidR="00AF01CC" w:rsidRPr="00AF01CC" w:rsidRDefault="00AF01CC" w:rsidP="00AF01CC">
      <w:pPr>
        <w:pStyle w:val="ListParagraph"/>
        <w:rPr>
          <w:rFonts w:ascii="Arial" w:hAnsi="Arial" w:cs="Arial"/>
          <w:sz w:val="24"/>
          <w:szCs w:val="24"/>
        </w:rPr>
      </w:pPr>
    </w:p>
    <w:p w:rsidR="00AC6F7C" w:rsidRPr="00AF01CC" w:rsidRDefault="002076B9" w:rsidP="00AF01CC">
      <w:pPr>
        <w:pStyle w:val="ListParagraph"/>
        <w:widowControl w:val="0"/>
        <w:numPr>
          <w:ilvl w:val="1"/>
          <w:numId w:val="9"/>
        </w:numPr>
        <w:autoSpaceDE w:val="0"/>
        <w:autoSpaceDN w:val="0"/>
        <w:adjustRightInd w:val="0"/>
        <w:spacing w:after="0" w:line="239" w:lineRule="auto"/>
        <w:ind w:left="600" w:hanging="796"/>
        <w:jc w:val="both"/>
        <w:rPr>
          <w:rFonts w:ascii="Arial" w:hAnsi="Arial" w:cs="Arial"/>
          <w:b/>
          <w:sz w:val="24"/>
          <w:szCs w:val="24"/>
        </w:rPr>
      </w:pPr>
      <w:r w:rsidRPr="00AF01CC">
        <w:rPr>
          <w:rFonts w:ascii="Arial" w:hAnsi="Arial" w:cs="Arial"/>
          <w:sz w:val="24"/>
          <w:szCs w:val="24"/>
        </w:rPr>
        <w:t xml:space="preserve">Some types of work may require specialist skills, for which the supply of available reviewers </w:t>
      </w:r>
      <w:r w:rsidR="00F4363C" w:rsidRPr="00AF01CC">
        <w:rPr>
          <w:rFonts w:ascii="Arial" w:hAnsi="Arial" w:cs="Arial"/>
          <w:sz w:val="24"/>
          <w:szCs w:val="24"/>
        </w:rPr>
        <w:t>may be</w:t>
      </w:r>
      <w:r w:rsidRPr="00AF01CC">
        <w:rPr>
          <w:rFonts w:ascii="Arial" w:hAnsi="Arial" w:cs="Arial"/>
          <w:sz w:val="24"/>
          <w:szCs w:val="24"/>
        </w:rPr>
        <w:t xml:space="preserve"> limited. It may be the case that only a small group of individuals have the necessary skills and experience to carry out the review. In identifying a suitable person to be a reviewer, the individual should take reasonable steps to find someone. Where the member is unable to identify a suitable individual, they should consider what alternative arrangements can be put in place to manage risks and assure quality. The member should also ensure that the person commissioning the work is aware of these limitations as regards review of the work and is able to consider whether or not to modify his or her </w:t>
      </w:r>
      <w:r w:rsidR="00AF01CC" w:rsidRPr="00AF01CC">
        <w:rPr>
          <w:rFonts w:ascii="Arial" w:hAnsi="Arial" w:cs="Arial"/>
          <w:sz w:val="24"/>
          <w:szCs w:val="24"/>
        </w:rPr>
        <w:t xml:space="preserve">   </w:t>
      </w:r>
      <w:r w:rsidRPr="00AF01CC">
        <w:rPr>
          <w:rFonts w:ascii="Arial" w:hAnsi="Arial" w:cs="Arial"/>
          <w:sz w:val="24"/>
          <w:szCs w:val="24"/>
        </w:rPr>
        <w:t>instructions to the member</w:t>
      </w:r>
    </w:p>
    <w:p w:rsidR="005C39CD" w:rsidRPr="00800EB7" w:rsidRDefault="005C39CD" w:rsidP="00AF01CC">
      <w:pPr>
        <w:widowControl w:val="0"/>
        <w:autoSpaceDE w:val="0"/>
        <w:autoSpaceDN w:val="0"/>
        <w:adjustRightInd w:val="0"/>
        <w:spacing w:after="0" w:line="312" w:lineRule="exact"/>
        <w:jc w:val="both"/>
        <w:rPr>
          <w:rFonts w:ascii="Arial" w:hAnsi="Arial" w:cs="Arial"/>
          <w:sz w:val="24"/>
          <w:szCs w:val="24"/>
        </w:rPr>
      </w:pPr>
    </w:p>
    <w:p w:rsidR="00541268" w:rsidRDefault="001B508E" w:rsidP="00245029">
      <w:pPr>
        <w:pStyle w:val="ListParagraph"/>
        <w:widowControl w:val="0"/>
        <w:numPr>
          <w:ilvl w:val="0"/>
          <w:numId w:val="9"/>
        </w:numPr>
        <w:autoSpaceDE w:val="0"/>
        <w:autoSpaceDN w:val="0"/>
        <w:adjustRightInd w:val="0"/>
        <w:spacing w:after="0" w:line="239" w:lineRule="auto"/>
        <w:ind w:left="480" w:hanging="720"/>
        <w:jc w:val="both"/>
        <w:rPr>
          <w:rFonts w:ascii="Arial" w:hAnsi="Arial" w:cs="Arial"/>
          <w:b/>
          <w:sz w:val="24"/>
          <w:szCs w:val="24"/>
        </w:rPr>
      </w:pPr>
      <w:r w:rsidRPr="00541268">
        <w:rPr>
          <w:rFonts w:ascii="Arial" w:hAnsi="Arial" w:cs="Arial"/>
          <w:b/>
          <w:sz w:val="24"/>
          <w:szCs w:val="24"/>
        </w:rPr>
        <w:t>Method of operation of peer review</w:t>
      </w:r>
    </w:p>
    <w:p w:rsidR="00541268" w:rsidRDefault="00541268" w:rsidP="00AF01CC">
      <w:pPr>
        <w:pStyle w:val="ListParagraph"/>
        <w:widowControl w:val="0"/>
        <w:autoSpaceDE w:val="0"/>
        <w:autoSpaceDN w:val="0"/>
        <w:adjustRightInd w:val="0"/>
        <w:spacing w:after="0" w:line="239" w:lineRule="auto"/>
        <w:ind w:left="360"/>
        <w:jc w:val="both"/>
        <w:rPr>
          <w:rFonts w:ascii="Arial" w:hAnsi="Arial" w:cs="Arial"/>
          <w:b/>
          <w:sz w:val="24"/>
          <w:szCs w:val="24"/>
        </w:rPr>
      </w:pPr>
    </w:p>
    <w:p w:rsidR="00AF01CC" w:rsidRPr="00AF01CC" w:rsidRDefault="001B508E" w:rsidP="00245029">
      <w:pPr>
        <w:pStyle w:val="ListParagraph"/>
        <w:widowControl w:val="0"/>
        <w:numPr>
          <w:ilvl w:val="1"/>
          <w:numId w:val="9"/>
        </w:numPr>
        <w:autoSpaceDE w:val="0"/>
        <w:autoSpaceDN w:val="0"/>
        <w:adjustRightInd w:val="0"/>
        <w:spacing w:after="0" w:line="239" w:lineRule="auto"/>
        <w:ind w:left="600" w:hanging="840"/>
        <w:jc w:val="both"/>
        <w:rPr>
          <w:rFonts w:ascii="Arial" w:hAnsi="Arial" w:cs="Arial"/>
          <w:b/>
          <w:sz w:val="24"/>
          <w:szCs w:val="24"/>
        </w:rPr>
      </w:pPr>
      <w:r w:rsidRPr="00541268">
        <w:rPr>
          <w:rFonts w:ascii="Arial" w:hAnsi="Arial" w:cs="Arial"/>
          <w:sz w:val="24"/>
          <w:szCs w:val="24"/>
        </w:rPr>
        <w:t>The precise form of operation will vary from case to case, and the Appointed Actuary and the peer reviewer are jointly responsible for making sure that appropriate review methodology has been used.</w:t>
      </w:r>
    </w:p>
    <w:p w:rsidR="00AF01CC" w:rsidRPr="00AF01CC" w:rsidRDefault="00AF01CC" w:rsidP="00AF01CC">
      <w:pPr>
        <w:pStyle w:val="ListParagraph"/>
        <w:widowControl w:val="0"/>
        <w:autoSpaceDE w:val="0"/>
        <w:autoSpaceDN w:val="0"/>
        <w:adjustRightInd w:val="0"/>
        <w:spacing w:after="0" w:line="239" w:lineRule="auto"/>
        <w:ind w:left="600"/>
        <w:jc w:val="both"/>
        <w:rPr>
          <w:rFonts w:ascii="Arial" w:hAnsi="Arial" w:cs="Arial"/>
          <w:b/>
          <w:sz w:val="24"/>
          <w:szCs w:val="24"/>
        </w:rPr>
      </w:pPr>
    </w:p>
    <w:p w:rsidR="00AF01CC" w:rsidRPr="00AF01CC" w:rsidRDefault="001B508E" w:rsidP="00245029">
      <w:pPr>
        <w:pStyle w:val="ListParagraph"/>
        <w:widowControl w:val="0"/>
        <w:numPr>
          <w:ilvl w:val="1"/>
          <w:numId w:val="9"/>
        </w:numPr>
        <w:autoSpaceDE w:val="0"/>
        <w:autoSpaceDN w:val="0"/>
        <w:adjustRightInd w:val="0"/>
        <w:spacing w:after="0" w:line="239" w:lineRule="auto"/>
        <w:ind w:left="600" w:hanging="840"/>
        <w:jc w:val="both"/>
        <w:rPr>
          <w:rFonts w:ascii="Arial" w:hAnsi="Arial" w:cs="Arial"/>
          <w:b/>
          <w:sz w:val="24"/>
          <w:szCs w:val="24"/>
        </w:rPr>
      </w:pPr>
      <w:r w:rsidRPr="00AF01CC">
        <w:rPr>
          <w:rFonts w:ascii="Arial" w:hAnsi="Arial" w:cs="Arial"/>
          <w:sz w:val="24"/>
          <w:szCs w:val="24"/>
        </w:rPr>
        <w:t xml:space="preserve">It is required that the Appointed Actuary and the peer reviewer should discuss the work in appropriate depth, and that these discussions should be documented in sufficient detail to demonstrate that a professional and formal peer review has taken place. </w:t>
      </w:r>
    </w:p>
    <w:p w:rsidR="00AF01CC" w:rsidRPr="00AF01CC" w:rsidRDefault="00AF01CC" w:rsidP="00AF01CC">
      <w:pPr>
        <w:pStyle w:val="ListParagraph"/>
        <w:rPr>
          <w:rFonts w:ascii="Arial" w:hAnsi="Arial" w:cs="Arial"/>
          <w:sz w:val="24"/>
          <w:szCs w:val="24"/>
        </w:rPr>
      </w:pPr>
    </w:p>
    <w:p w:rsidR="00AF01CC" w:rsidRPr="00AF01CC" w:rsidRDefault="001B508E" w:rsidP="00245029">
      <w:pPr>
        <w:pStyle w:val="ListParagraph"/>
        <w:widowControl w:val="0"/>
        <w:numPr>
          <w:ilvl w:val="1"/>
          <w:numId w:val="9"/>
        </w:numPr>
        <w:autoSpaceDE w:val="0"/>
        <w:autoSpaceDN w:val="0"/>
        <w:adjustRightInd w:val="0"/>
        <w:spacing w:after="0" w:line="239" w:lineRule="auto"/>
        <w:ind w:left="600" w:hanging="840"/>
        <w:jc w:val="both"/>
        <w:rPr>
          <w:rFonts w:ascii="Arial" w:hAnsi="Arial" w:cs="Arial"/>
          <w:b/>
          <w:sz w:val="24"/>
          <w:szCs w:val="24"/>
        </w:rPr>
      </w:pPr>
      <w:r w:rsidRPr="00AF01CC">
        <w:rPr>
          <w:rFonts w:ascii="Arial" w:hAnsi="Arial" w:cs="Arial"/>
          <w:sz w:val="24"/>
          <w:szCs w:val="24"/>
        </w:rPr>
        <w:t xml:space="preserve">The peer review process will often be spread over a period of time, in which case the requirements described above will apply to each element of the peer review. </w:t>
      </w:r>
    </w:p>
    <w:p w:rsidR="00AF01CC" w:rsidRPr="00AF01CC" w:rsidRDefault="00AF01CC" w:rsidP="00AF01CC">
      <w:pPr>
        <w:pStyle w:val="ListParagraph"/>
        <w:rPr>
          <w:rFonts w:ascii="Arial" w:hAnsi="Arial" w:cs="Arial"/>
          <w:sz w:val="24"/>
          <w:szCs w:val="24"/>
        </w:rPr>
      </w:pPr>
    </w:p>
    <w:p w:rsidR="00AC6F7C" w:rsidRPr="00AF01CC" w:rsidRDefault="001B508E" w:rsidP="00245029">
      <w:pPr>
        <w:pStyle w:val="ListParagraph"/>
        <w:widowControl w:val="0"/>
        <w:numPr>
          <w:ilvl w:val="1"/>
          <w:numId w:val="9"/>
        </w:numPr>
        <w:autoSpaceDE w:val="0"/>
        <w:autoSpaceDN w:val="0"/>
        <w:adjustRightInd w:val="0"/>
        <w:spacing w:after="0" w:line="239" w:lineRule="auto"/>
        <w:ind w:left="600" w:hanging="840"/>
        <w:jc w:val="both"/>
        <w:rPr>
          <w:rFonts w:ascii="Arial" w:hAnsi="Arial" w:cs="Arial"/>
          <w:b/>
          <w:sz w:val="24"/>
          <w:szCs w:val="24"/>
        </w:rPr>
      </w:pPr>
      <w:r w:rsidRPr="00AF01CC">
        <w:rPr>
          <w:rFonts w:ascii="Arial" w:hAnsi="Arial" w:cs="Arial"/>
          <w:sz w:val="24"/>
          <w:szCs w:val="24"/>
        </w:rPr>
        <w:t xml:space="preserve">It is acceptable for the peer reviewer to delegate activities in some parts of the review, but this does not remove him from being personally responsible for all elements of the review, and in particular it would be expected that he would not delegate activities and processes concerned with reviewing results and conclusions. </w:t>
      </w:r>
    </w:p>
    <w:p w:rsidR="005C39CD" w:rsidRPr="00800EB7" w:rsidRDefault="005C39CD" w:rsidP="00AF01CC">
      <w:pPr>
        <w:widowControl w:val="0"/>
        <w:autoSpaceDE w:val="0"/>
        <w:autoSpaceDN w:val="0"/>
        <w:adjustRightInd w:val="0"/>
        <w:spacing w:after="0" w:line="309" w:lineRule="exact"/>
        <w:jc w:val="both"/>
        <w:rPr>
          <w:rFonts w:ascii="Arial" w:hAnsi="Arial" w:cs="Arial"/>
          <w:sz w:val="24"/>
          <w:szCs w:val="24"/>
        </w:rPr>
      </w:pPr>
    </w:p>
    <w:p w:rsidR="00541268" w:rsidRDefault="001B508E" w:rsidP="00245029">
      <w:pPr>
        <w:pStyle w:val="ListParagraph"/>
        <w:widowControl w:val="0"/>
        <w:numPr>
          <w:ilvl w:val="0"/>
          <w:numId w:val="9"/>
        </w:numPr>
        <w:autoSpaceDE w:val="0"/>
        <w:autoSpaceDN w:val="0"/>
        <w:adjustRightInd w:val="0"/>
        <w:spacing w:after="0" w:line="239" w:lineRule="auto"/>
        <w:ind w:left="480" w:hanging="692"/>
        <w:jc w:val="both"/>
        <w:rPr>
          <w:rFonts w:ascii="Arial" w:hAnsi="Arial" w:cs="Arial"/>
          <w:b/>
          <w:sz w:val="24"/>
          <w:szCs w:val="24"/>
        </w:rPr>
      </w:pPr>
      <w:r w:rsidRPr="00541268">
        <w:rPr>
          <w:rFonts w:ascii="Arial" w:hAnsi="Arial" w:cs="Arial"/>
          <w:b/>
          <w:sz w:val="24"/>
          <w:szCs w:val="24"/>
        </w:rPr>
        <w:t>Communication</w:t>
      </w:r>
    </w:p>
    <w:p w:rsidR="00541268" w:rsidRDefault="00541268" w:rsidP="00AF01CC">
      <w:pPr>
        <w:pStyle w:val="ListParagraph"/>
        <w:widowControl w:val="0"/>
        <w:autoSpaceDE w:val="0"/>
        <w:autoSpaceDN w:val="0"/>
        <w:adjustRightInd w:val="0"/>
        <w:spacing w:after="0" w:line="239" w:lineRule="auto"/>
        <w:ind w:left="360"/>
        <w:jc w:val="both"/>
        <w:rPr>
          <w:rFonts w:ascii="Arial" w:hAnsi="Arial" w:cs="Arial"/>
          <w:b/>
          <w:sz w:val="24"/>
          <w:szCs w:val="24"/>
        </w:rPr>
      </w:pPr>
    </w:p>
    <w:p w:rsidR="00AC6F7C" w:rsidRPr="00541268" w:rsidRDefault="001B508E" w:rsidP="001A17A1">
      <w:pPr>
        <w:pStyle w:val="ListParagraph"/>
        <w:widowControl w:val="0"/>
        <w:numPr>
          <w:ilvl w:val="1"/>
          <w:numId w:val="9"/>
        </w:numPr>
        <w:autoSpaceDE w:val="0"/>
        <w:autoSpaceDN w:val="0"/>
        <w:adjustRightInd w:val="0"/>
        <w:spacing w:after="0" w:line="239" w:lineRule="auto"/>
        <w:ind w:left="600" w:hanging="840"/>
        <w:jc w:val="both"/>
        <w:rPr>
          <w:rFonts w:ascii="Arial" w:hAnsi="Arial" w:cs="Arial"/>
          <w:b/>
          <w:sz w:val="24"/>
          <w:szCs w:val="24"/>
        </w:rPr>
      </w:pPr>
      <w:r w:rsidRPr="00541268">
        <w:rPr>
          <w:rFonts w:ascii="Arial" w:hAnsi="Arial" w:cs="Arial"/>
          <w:sz w:val="24"/>
          <w:szCs w:val="24"/>
        </w:rPr>
        <w:t>An Appointed Actuary should confirm in his or her report that the work has been the subject of peer review in accordance with this Actuarial Practice Standard, mention the name and contact details of the peer reviewer in the report and also should specify any areas in which IAI guidance has not been followed, together with the reasons for the same.</w:t>
      </w:r>
      <w:bookmarkStart w:id="2" w:name="page5"/>
      <w:bookmarkEnd w:id="2"/>
    </w:p>
    <w:p w:rsidR="006F0B03" w:rsidRDefault="006F0B03" w:rsidP="00AF01CC">
      <w:pPr>
        <w:jc w:val="both"/>
        <w:rPr>
          <w:rFonts w:ascii="Arial" w:hAnsi="Arial" w:cs="Arial"/>
          <w:sz w:val="24"/>
          <w:szCs w:val="24"/>
        </w:rPr>
      </w:pPr>
    </w:p>
    <w:p w:rsidR="005C2830" w:rsidRDefault="006F0B03" w:rsidP="00245029">
      <w:pPr>
        <w:pStyle w:val="ListParagraph"/>
        <w:widowControl w:val="0"/>
        <w:numPr>
          <w:ilvl w:val="0"/>
          <w:numId w:val="9"/>
        </w:numPr>
        <w:autoSpaceDE w:val="0"/>
        <w:autoSpaceDN w:val="0"/>
        <w:adjustRightInd w:val="0"/>
        <w:spacing w:after="0" w:line="239" w:lineRule="auto"/>
        <w:ind w:left="600" w:hanging="720"/>
        <w:jc w:val="both"/>
        <w:rPr>
          <w:rFonts w:ascii="Arial" w:hAnsi="Arial" w:cs="Arial"/>
          <w:b/>
          <w:sz w:val="24"/>
          <w:szCs w:val="24"/>
        </w:rPr>
      </w:pPr>
      <w:r w:rsidRPr="00541268">
        <w:rPr>
          <w:rFonts w:ascii="Arial" w:hAnsi="Arial" w:cs="Arial"/>
          <w:b/>
          <w:sz w:val="24"/>
          <w:szCs w:val="24"/>
        </w:rPr>
        <w:t>Resolution of peer review issues</w:t>
      </w:r>
    </w:p>
    <w:p w:rsidR="005C2830" w:rsidRDefault="005C2830" w:rsidP="00AF01CC">
      <w:pPr>
        <w:pStyle w:val="ListParagraph"/>
        <w:widowControl w:val="0"/>
        <w:autoSpaceDE w:val="0"/>
        <w:autoSpaceDN w:val="0"/>
        <w:adjustRightInd w:val="0"/>
        <w:spacing w:after="0" w:line="239" w:lineRule="auto"/>
        <w:ind w:left="851"/>
        <w:jc w:val="both"/>
        <w:rPr>
          <w:rFonts w:ascii="Arial" w:hAnsi="Arial" w:cs="Arial"/>
          <w:b/>
          <w:sz w:val="24"/>
          <w:szCs w:val="24"/>
        </w:rPr>
      </w:pPr>
    </w:p>
    <w:p w:rsidR="005C2830" w:rsidRPr="00AC4664" w:rsidRDefault="00632C14" w:rsidP="001A17A1">
      <w:pPr>
        <w:pStyle w:val="ListParagraph"/>
        <w:widowControl w:val="0"/>
        <w:numPr>
          <w:ilvl w:val="1"/>
          <w:numId w:val="9"/>
        </w:numPr>
        <w:autoSpaceDE w:val="0"/>
        <w:autoSpaceDN w:val="0"/>
        <w:adjustRightInd w:val="0"/>
        <w:spacing w:after="0" w:line="239" w:lineRule="auto"/>
        <w:ind w:left="720" w:hanging="840"/>
        <w:jc w:val="both"/>
        <w:rPr>
          <w:rFonts w:ascii="Arial" w:hAnsi="Arial" w:cs="Arial"/>
          <w:b/>
          <w:sz w:val="24"/>
          <w:szCs w:val="24"/>
        </w:rPr>
      </w:pPr>
      <w:r w:rsidRPr="005C2830">
        <w:rPr>
          <w:rFonts w:ascii="Arial" w:hAnsi="Arial" w:cs="Arial"/>
          <w:sz w:val="24"/>
          <w:szCs w:val="24"/>
        </w:rPr>
        <w:t>Effective</w:t>
      </w:r>
      <w:r w:rsidR="00687C87" w:rsidRPr="005C2830">
        <w:rPr>
          <w:rFonts w:ascii="Arial" w:hAnsi="Arial" w:cs="Arial"/>
          <w:sz w:val="24"/>
          <w:szCs w:val="24"/>
        </w:rPr>
        <w:t xml:space="preserve"> peer review inevitably has the potential to involve robust challenge. Differences of opinion between the member responsible for the work and the individuals involved in the peer review may therefore arise.</w:t>
      </w:r>
    </w:p>
    <w:p w:rsidR="00AC4664" w:rsidRPr="005C2830" w:rsidRDefault="00AC4664" w:rsidP="00AC4664">
      <w:pPr>
        <w:pStyle w:val="ListParagraph"/>
        <w:widowControl w:val="0"/>
        <w:autoSpaceDE w:val="0"/>
        <w:autoSpaceDN w:val="0"/>
        <w:adjustRightInd w:val="0"/>
        <w:spacing w:after="0" w:line="239" w:lineRule="auto"/>
        <w:jc w:val="both"/>
        <w:rPr>
          <w:rFonts w:ascii="Arial" w:hAnsi="Arial" w:cs="Arial"/>
          <w:b/>
          <w:sz w:val="24"/>
          <w:szCs w:val="24"/>
        </w:rPr>
      </w:pPr>
    </w:p>
    <w:p w:rsidR="00AC4664" w:rsidRPr="00AC4664" w:rsidRDefault="00EA7DF3" w:rsidP="00AC4664">
      <w:pPr>
        <w:pStyle w:val="ListParagraph"/>
        <w:widowControl w:val="0"/>
        <w:numPr>
          <w:ilvl w:val="1"/>
          <w:numId w:val="9"/>
        </w:numPr>
        <w:autoSpaceDE w:val="0"/>
        <w:autoSpaceDN w:val="0"/>
        <w:adjustRightInd w:val="0"/>
        <w:spacing w:after="0" w:line="239" w:lineRule="auto"/>
        <w:ind w:left="720" w:hanging="840"/>
        <w:jc w:val="both"/>
        <w:rPr>
          <w:rFonts w:ascii="Arial" w:hAnsi="Arial" w:cs="Arial"/>
          <w:b/>
          <w:sz w:val="24"/>
          <w:szCs w:val="24"/>
        </w:rPr>
      </w:pPr>
      <w:r w:rsidRPr="005C2830">
        <w:rPr>
          <w:rFonts w:ascii="Arial" w:hAnsi="Arial" w:cs="Arial"/>
          <w:sz w:val="24"/>
          <w:szCs w:val="24"/>
        </w:rPr>
        <w:t>Peer review can be an iterative process which can involve the peer reviewer passing comments back to the member and the member responding to those comments until they are satisfied that the work has been suitably reviewed. Where there are differences of opinion between the member and peer reviewer, these can normally be resolved through discussion or further analysis. Throughout the process, it is important that both remember that the individual responsible for the piece of work is ultimately accountable.</w:t>
      </w:r>
    </w:p>
    <w:p w:rsidR="00AC4664" w:rsidRPr="00AC4664" w:rsidRDefault="00AC4664" w:rsidP="00AC4664">
      <w:pPr>
        <w:pStyle w:val="ListParagraph"/>
        <w:rPr>
          <w:rFonts w:ascii="Arial" w:hAnsi="Arial" w:cs="Arial"/>
          <w:sz w:val="24"/>
          <w:szCs w:val="24"/>
        </w:rPr>
      </w:pPr>
    </w:p>
    <w:p w:rsidR="00AC6F7C" w:rsidRPr="00AC4664" w:rsidRDefault="003042B4" w:rsidP="00AC4664">
      <w:pPr>
        <w:pStyle w:val="ListParagraph"/>
        <w:widowControl w:val="0"/>
        <w:numPr>
          <w:ilvl w:val="1"/>
          <w:numId w:val="9"/>
        </w:numPr>
        <w:autoSpaceDE w:val="0"/>
        <w:autoSpaceDN w:val="0"/>
        <w:adjustRightInd w:val="0"/>
        <w:spacing w:after="0" w:line="239" w:lineRule="auto"/>
        <w:ind w:left="720" w:hanging="840"/>
        <w:jc w:val="both"/>
        <w:rPr>
          <w:rFonts w:ascii="Arial" w:hAnsi="Arial" w:cs="Arial"/>
          <w:b/>
          <w:sz w:val="24"/>
          <w:szCs w:val="24"/>
        </w:rPr>
      </w:pPr>
      <w:r w:rsidRPr="00AC4664">
        <w:rPr>
          <w:rFonts w:ascii="Arial" w:hAnsi="Arial" w:cs="Arial"/>
          <w:sz w:val="24"/>
          <w:szCs w:val="24"/>
        </w:rPr>
        <w:t>It is acceptable for the member and individual taking part in the peer review to disagree on a point. There can be different levels of disagreement. For example, it may be the case that the individual who is not responsible for the work will be happy for the person who is responsible to make the decision as to how to resolve the disparity. Where the issue is material, it may be prudent to mitigate the risk to users of their advice by ensuring that the element of reasonable professional difference is given sufficient prominence in reports they provide to the user. In some circumstances the disagreement might be so significant that it is preferable to obtain a third opinion.</w:t>
      </w:r>
    </w:p>
    <w:p w:rsidR="00C67B0B" w:rsidRPr="00637CFF" w:rsidRDefault="00C67B0B" w:rsidP="00AF01CC">
      <w:pPr>
        <w:pStyle w:val="ListParagraph"/>
        <w:widowControl w:val="0"/>
        <w:autoSpaceDE w:val="0"/>
        <w:autoSpaceDN w:val="0"/>
        <w:adjustRightInd w:val="0"/>
        <w:spacing w:after="0" w:line="239" w:lineRule="auto"/>
        <w:ind w:left="851"/>
        <w:jc w:val="both"/>
        <w:rPr>
          <w:rFonts w:ascii="Arial" w:hAnsi="Arial" w:cs="Arial"/>
          <w:sz w:val="24"/>
          <w:szCs w:val="24"/>
        </w:rPr>
      </w:pPr>
    </w:p>
    <w:p w:rsidR="00637CFF" w:rsidRDefault="00637CFF" w:rsidP="00AF01CC">
      <w:pPr>
        <w:pStyle w:val="ListParagraph"/>
        <w:widowControl w:val="0"/>
        <w:autoSpaceDE w:val="0"/>
        <w:autoSpaceDN w:val="0"/>
        <w:adjustRightInd w:val="0"/>
        <w:spacing w:after="0" w:line="239" w:lineRule="auto"/>
        <w:ind w:left="567"/>
        <w:jc w:val="both"/>
        <w:rPr>
          <w:rFonts w:ascii="Arial" w:hAnsi="Arial" w:cs="Arial"/>
          <w:b/>
          <w:sz w:val="24"/>
          <w:szCs w:val="24"/>
        </w:rPr>
      </w:pPr>
    </w:p>
    <w:p w:rsidR="005C2830" w:rsidRDefault="00475541" w:rsidP="00245029">
      <w:pPr>
        <w:pStyle w:val="ListParagraph"/>
        <w:widowControl w:val="0"/>
        <w:numPr>
          <w:ilvl w:val="0"/>
          <w:numId w:val="9"/>
        </w:numPr>
        <w:autoSpaceDE w:val="0"/>
        <w:autoSpaceDN w:val="0"/>
        <w:adjustRightInd w:val="0"/>
        <w:spacing w:after="0" w:line="239" w:lineRule="auto"/>
        <w:ind w:left="720" w:hanging="840"/>
        <w:jc w:val="both"/>
        <w:rPr>
          <w:rFonts w:ascii="Arial" w:hAnsi="Arial" w:cs="Arial"/>
          <w:b/>
          <w:sz w:val="24"/>
          <w:szCs w:val="24"/>
        </w:rPr>
      </w:pPr>
      <w:r w:rsidRPr="005C2830">
        <w:rPr>
          <w:rFonts w:ascii="Arial" w:hAnsi="Arial" w:cs="Arial"/>
          <w:b/>
          <w:sz w:val="24"/>
          <w:szCs w:val="24"/>
        </w:rPr>
        <w:t>Output of peer review</w:t>
      </w:r>
    </w:p>
    <w:p w:rsidR="005C2830" w:rsidRDefault="005C2830" w:rsidP="00AF01CC">
      <w:pPr>
        <w:pStyle w:val="ListParagraph"/>
        <w:widowControl w:val="0"/>
        <w:autoSpaceDE w:val="0"/>
        <w:autoSpaceDN w:val="0"/>
        <w:adjustRightInd w:val="0"/>
        <w:spacing w:after="0" w:line="239" w:lineRule="auto"/>
        <w:ind w:left="851"/>
        <w:jc w:val="both"/>
        <w:rPr>
          <w:rFonts w:ascii="Arial" w:hAnsi="Arial" w:cs="Arial"/>
          <w:b/>
          <w:sz w:val="24"/>
          <w:szCs w:val="24"/>
        </w:rPr>
      </w:pPr>
    </w:p>
    <w:p w:rsidR="00AC6F7C" w:rsidRPr="005C2830" w:rsidRDefault="00B95BF4" w:rsidP="001A17A1">
      <w:pPr>
        <w:pStyle w:val="ListParagraph"/>
        <w:widowControl w:val="0"/>
        <w:numPr>
          <w:ilvl w:val="1"/>
          <w:numId w:val="9"/>
        </w:numPr>
        <w:autoSpaceDE w:val="0"/>
        <w:autoSpaceDN w:val="0"/>
        <w:adjustRightInd w:val="0"/>
        <w:spacing w:after="0" w:line="239" w:lineRule="auto"/>
        <w:ind w:left="851" w:hanging="971"/>
        <w:jc w:val="both"/>
        <w:rPr>
          <w:rFonts w:ascii="Arial" w:hAnsi="Arial" w:cs="Arial"/>
          <w:b/>
          <w:sz w:val="24"/>
          <w:szCs w:val="24"/>
        </w:rPr>
      </w:pPr>
      <w:r w:rsidRPr="005C2830">
        <w:rPr>
          <w:rFonts w:ascii="Arial" w:hAnsi="Arial" w:cs="Arial"/>
          <w:sz w:val="24"/>
          <w:szCs w:val="24"/>
        </w:rPr>
        <w:t xml:space="preserve">This guide </w:t>
      </w:r>
      <w:r w:rsidR="00475541" w:rsidRPr="005C2830">
        <w:rPr>
          <w:rFonts w:ascii="Arial" w:hAnsi="Arial" w:cs="Arial"/>
          <w:sz w:val="24"/>
          <w:szCs w:val="24"/>
        </w:rPr>
        <w:t>does not prescribe the format of peer review output; however, it is suggested that, as a minimum, a record should be made of the peer review having taken place. In particular, the date and name of the individual(s) involved in the peer review should be recorded</w:t>
      </w:r>
      <w:r w:rsidRPr="005C2830">
        <w:rPr>
          <w:rFonts w:ascii="Arial" w:hAnsi="Arial" w:cs="Arial"/>
          <w:sz w:val="24"/>
          <w:szCs w:val="24"/>
        </w:rPr>
        <w:t>.</w:t>
      </w:r>
      <w:r w:rsidR="00F0525A" w:rsidRPr="005C2830">
        <w:rPr>
          <w:rFonts w:ascii="Arial" w:hAnsi="Arial" w:cs="Arial"/>
          <w:sz w:val="24"/>
          <w:szCs w:val="24"/>
        </w:rPr>
        <w:t xml:space="preserve"> The following is a non-exhaustive list of possible outputs:</w:t>
      </w:r>
    </w:p>
    <w:p w:rsidR="00F0525A" w:rsidRDefault="00F0525A" w:rsidP="00AF01CC">
      <w:pPr>
        <w:pStyle w:val="ListParagraph"/>
        <w:ind w:left="851"/>
        <w:jc w:val="both"/>
        <w:rPr>
          <w:rFonts w:ascii="Arial" w:hAnsi="Arial" w:cs="Arial"/>
          <w:sz w:val="24"/>
          <w:szCs w:val="24"/>
        </w:rPr>
      </w:pPr>
    </w:p>
    <w:p w:rsidR="00F0525A" w:rsidRDefault="00F0525A" w:rsidP="00AF01CC">
      <w:pPr>
        <w:pStyle w:val="ListParagraph"/>
        <w:numPr>
          <w:ilvl w:val="0"/>
          <w:numId w:val="25"/>
        </w:numPr>
        <w:jc w:val="both"/>
        <w:rPr>
          <w:rFonts w:ascii="Arial" w:hAnsi="Arial" w:cs="Arial"/>
          <w:sz w:val="24"/>
          <w:szCs w:val="24"/>
        </w:rPr>
      </w:pPr>
      <w:r w:rsidRPr="00F0525A">
        <w:rPr>
          <w:rFonts w:ascii="Arial" w:hAnsi="Arial" w:cs="Arial"/>
          <w:sz w:val="24"/>
          <w:szCs w:val="24"/>
        </w:rPr>
        <w:t>Reco</w:t>
      </w:r>
      <w:r>
        <w:rPr>
          <w:rFonts w:ascii="Arial" w:hAnsi="Arial" w:cs="Arial"/>
          <w:sz w:val="24"/>
          <w:szCs w:val="24"/>
        </w:rPr>
        <w:t>rd of peer review taking place;</w:t>
      </w:r>
    </w:p>
    <w:p w:rsidR="00F0525A" w:rsidRDefault="00F0525A" w:rsidP="00AF01CC">
      <w:pPr>
        <w:pStyle w:val="ListParagraph"/>
        <w:numPr>
          <w:ilvl w:val="0"/>
          <w:numId w:val="25"/>
        </w:numPr>
        <w:jc w:val="both"/>
        <w:rPr>
          <w:rFonts w:ascii="Arial" w:hAnsi="Arial" w:cs="Arial"/>
          <w:sz w:val="24"/>
          <w:szCs w:val="24"/>
        </w:rPr>
      </w:pPr>
      <w:r w:rsidRPr="00F0525A">
        <w:rPr>
          <w:rFonts w:ascii="Arial" w:hAnsi="Arial" w:cs="Arial"/>
          <w:sz w:val="24"/>
          <w:szCs w:val="24"/>
        </w:rPr>
        <w:t>Record of peer review taking place and a</w:t>
      </w:r>
      <w:r>
        <w:rPr>
          <w:rFonts w:ascii="Arial" w:hAnsi="Arial" w:cs="Arial"/>
          <w:sz w:val="24"/>
          <w:szCs w:val="24"/>
        </w:rPr>
        <w:t>ll issues having been resolved</w:t>
      </w:r>
    </w:p>
    <w:p w:rsidR="00F0525A" w:rsidRDefault="00F0525A" w:rsidP="00AF01CC">
      <w:pPr>
        <w:pStyle w:val="ListParagraph"/>
        <w:numPr>
          <w:ilvl w:val="0"/>
          <w:numId w:val="25"/>
        </w:numPr>
        <w:jc w:val="both"/>
        <w:rPr>
          <w:rFonts w:ascii="Arial" w:hAnsi="Arial" w:cs="Arial"/>
          <w:sz w:val="24"/>
          <w:szCs w:val="24"/>
        </w:rPr>
      </w:pPr>
      <w:r w:rsidRPr="00F0525A">
        <w:rPr>
          <w:rFonts w:ascii="Arial" w:hAnsi="Arial" w:cs="Arial"/>
          <w:sz w:val="24"/>
          <w:szCs w:val="24"/>
        </w:rPr>
        <w:t xml:space="preserve">Record produced in the form of completed checklist of peer review issues considered; or </w:t>
      </w:r>
    </w:p>
    <w:p w:rsidR="00475541" w:rsidRDefault="00F0525A" w:rsidP="00AF01CC">
      <w:pPr>
        <w:pStyle w:val="ListParagraph"/>
        <w:numPr>
          <w:ilvl w:val="0"/>
          <w:numId w:val="25"/>
        </w:numPr>
        <w:jc w:val="both"/>
        <w:rPr>
          <w:rFonts w:ascii="Arial" w:hAnsi="Arial" w:cs="Arial"/>
          <w:sz w:val="24"/>
          <w:szCs w:val="24"/>
        </w:rPr>
      </w:pPr>
      <w:r w:rsidRPr="00F0525A">
        <w:rPr>
          <w:rFonts w:ascii="Arial" w:hAnsi="Arial" w:cs="Arial"/>
          <w:sz w:val="24"/>
          <w:szCs w:val="24"/>
        </w:rPr>
        <w:t>Detailed record of peer review feedback and resolutions arising</w:t>
      </w:r>
    </w:p>
    <w:p w:rsidR="00354E2D" w:rsidRPr="00F0525A" w:rsidRDefault="00354E2D" w:rsidP="00AF01CC">
      <w:pPr>
        <w:pStyle w:val="ListParagraph"/>
        <w:ind w:left="1211"/>
        <w:jc w:val="both"/>
        <w:rPr>
          <w:rFonts w:ascii="Arial" w:hAnsi="Arial" w:cs="Arial"/>
          <w:sz w:val="24"/>
          <w:szCs w:val="24"/>
        </w:rPr>
      </w:pPr>
    </w:p>
    <w:p w:rsidR="00AC6F7C" w:rsidRPr="005C2830" w:rsidRDefault="00354E2D" w:rsidP="00AF01CC">
      <w:pPr>
        <w:pStyle w:val="ListParagraph"/>
        <w:widowControl w:val="0"/>
        <w:numPr>
          <w:ilvl w:val="1"/>
          <w:numId w:val="36"/>
        </w:numPr>
        <w:autoSpaceDE w:val="0"/>
        <w:autoSpaceDN w:val="0"/>
        <w:adjustRightInd w:val="0"/>
        <w:spacing w:after="0" w:line="239" w:lineRule="auto"/>
        <w:ind w:left="868" w:hanging="868"/>
        <w:jc w:val="both"/>
        <w:rPr>
          <w:rFonts w:ascii="Arial" w:hAnsi="Arial" w:cs="Arial"/>
          <w:sz w:val="24"/>
          <w:szCs w:val="24"/>
        </w:rPr>
      </w:pPr>
      <w:r w:rsidRPr="005C2830">
        <w:rPr>
          <w:rFonts w:ascii="Arial" w:hAnsi="Arial" w:cs="Arial"/>
          <w:sz w:val="24"/>
          <w:szCs w:val="24"/>
        </w:rPr>
        <w:t>While standard forms and checklists can ensure all relevant aspects of the review have been completed, a more superficial ‘tick box’ approach should be avoided. Recording of peer review can assist the member responsible for the piece of work in the event that their work is challenged, and may also be useful when reviewing the effectiveness of peer review policies and processes.</w:t>
      </w:r>
    </w:p>
    <w:p w:rsidR="005C2830" w:rsidRPr="005C2830" w:rsidRDefault="001B508E" w:rsidP="001A17A1">
      <w:pPr>
        <w:pStyle w:val="Heading1"/>
        <w:widowControl w:val="0"/>
        <w:numPr>
          <w:ilvl w:val="0"/>
          <w:numId w:val="9"/>
        </w:numPr>
        <w:overflowPunct w:val="0"/>
        <w:autoSpaceDE w:val="0"/>
        <w:autoSpaceDN w:val="0"/>
        <w:adjustRightInd w:val="0"/>
        <w:spacing w:line="249" w:lineRule="auto"/>
        <w:ind w:left="720" w:hanging="720"/>
        <w:jc w:val="both"/>
        <w:rPr>
          <w:rFonts w:ascii="Arial" w:eastAsiaTheme="minorEastAsia" w:hAnsi="Arial" w:cs="Arial"/>
          <w:bCs w:val="0"/>
          <w:color w:val="auto"/>
          <w:sz w:val="24"/>
          <w:szCs w:val="24"/>
        </w:rPr>
      </w:pPr>
      <w:r w:rsidRPr="005C2830">
        <w:rPr>
          <w:rFonts w:ascii="Arial" w:eastAsiaTheme="minorEastAsia" w:hAnsi="Arial" w:cs="Arial"/>
          <w:bCs w:val="0"/>
          <w:color w:val="auto"/>
          <w:sz w:val="24"/>
          <w:szCs w:val="24"/>
        </w:rPr>
        <w:t>General</w:t>
      </w:r>
    </w:p>
    <w:p w:rsidR="005C2830" w:rsidRDefault="001B508E" w:rsidP="00AF01CC">
      <w:pPr>
        <w:pStyle w:val="Heading1"/>
        <w:widowControl w:val="0"/>
        <w:numPr>
          <w:ilvl w:val="1"/>
          <w:numId w:val="9"/>
        </w:numPr>
        <w:overflowPunct w:val="0"/>
        <w:autoSpaceDE w:val="0"/>
        <w:autoSpaceDN w:val="0"/>
        <w:adjustRightInd w:val="0"/>
        <w:spacing w:line="249" w:lineRule="auto"/>
        <w:ind w:left="851" w:hanging="851"/>
        <w:jc w:val="both"/>
        <w:rPr>
          <w:rFonts w:ascii="Arial" w:eastAsiaTheme="minorEastAsia" w:hAnsi="Arial" w:cs="Arial"/>
          <w:b w:val="0"/>
          <w:bCs w:val="0"/>
          <w:color w:val="auto"/>
          <w:sz w:val="24"/>
          <w:szCs w:val="24"/>
        </w:rPr>
      </w:pPr>
      <w:r w:rsidRPr="005C2830">
        <w:rPr>
          <w:rFonts w:ascii="Arial" w:eastAsiaTheme="minorEastAsia" w:hAnsi="Arial" w:cs="Arial"/>
          <w:b w:val="0"/>
          <w:bCs w:val="0"/>
          <w:color w:val="auto"/>
          <w:sz w:val="24"/>
          <w:szCs w:val="24"/>
        </w:rPr>
        <w:t>The peer reviewer should submit a report addressed to the Appointed Actuary stating that the peer review has been carried out within the framework laid down by this Actuarial Practice Standard and describing the nature of work reviewed.</w:t>
      </w:r>
    </w:p>
    <w:p w:rsidR="005C2830" w:rsidRDefault="001B508E" w:rsidP="00AF01CC">
      <w:pPr>
        <w:pStyle w:val="Heading1"/>
        <w:widowControl w:val="0"/>
        <w:numPr>
          <w:ilvl w:val="1"/>
          <w:numId w:val="9"/>
        </w:numPr>
        <w:overflowPunct w:val="0"/>
        <w:autoSpaceDE w:val="0"/>
        <w:autoSpaceDN w:val="0"/>
        <w:adjustRightInd w:val="0"/>
        <w:spacing w:line="249" w:lineRule="auto"/>
        <w:ind w:left="851" w:hanging="851"/>
        <w:jc w:val="both"/>
        <w:rPr>
          <w:rFonts w:ascii="Arial" w:eastAsiaTheme="minorEastAsia" w:hAnsi="Arial" w:cs="Arial"/>
          <w:b w:val="0"/>
          <w:bCs w:val="0"/>
          <w:color w:val="auto"/>
          <w:sz w:val="24"/>
          <w:szCs w:val="24"/>
        </w:rPr>
      </w:pPr>
      <w:r w:rsidRPr="005C2830">
        <w:rPr>
          <w:rFonts w:ascii="Arial" w:eastAsiaTheme="minorEastAsia" w:hAnsi="Arial" w:cs="Arial"/>
          <w:b w:val="0"/>
          <w:bCs w:val="0"/>
          <w:color w:val="auto"/>
          <w:sz w:val="24"/>
          <w:szCs w:val="24"/>
        </w:rPr>
        <w:t>It is expected that differences if any, between the view-point of the Appointed Actuary and the peer reviewer should be resolved before the Appointed Actuary makes his or her report final. However, to the extent that any material difference remains unresolved, the same should be mentioned in the peer review report.</w:t>
      </w:r>
    </w:p>
    <w:p w:rsidR="005C2830" w:rsidRPr="005C2830" w:rsidRDefault="001B508E" w:rsidP="00AF01CC">
      <w:pPr>
        <w:pStyle w:val="Heading1"/>
        <w:widowControl w:val="0"/>
        <w:numPr>
          <w:ilvl w:val="1"/>
          <w:numId w:val="9"/>
        </w:numPr>
        <w:overflowPunct w:val="0"/>
        <w:autoSpaceDE w:val="0"/>
        <w:autoSpaceDN w:val="0"/>
        <w:adjustRightInd w:val="0"/>
        <w:spacing w:line="249" w:lineRule="auto"/>
        <w:ind w:left="851" w:hanging="851"/>
        <w:jc w:val="both"/>
        <w:rPr>
          <w:rFonts w:ascii="Arial" w:eastAsiaTheme="minorEastAsia" w:hAnsi="Arial" w:cs="Arial"/>
          <w:b w:val="0"/>
          <w:bCs w:val="0"/>
          <w:color w:val="auto"/>
          <w:sz w:val="24"/>
          <w:szCs w:val="24"/>
        </w:rPr>
      </w:pPr>
      <w:r w:rsidRPr="005C2830">
        <w:rPr>
          <w:rFonts w:ascii="Arial" w:eastAsiaTheme="minorEastAsia" w:hAnsi="Arial" w:cs="Arial"/>
          <w:b w:val="0"/>
          <w:bCs w:val="0"/>
          <w:color w:val="auto"/>
          <w:sz w:val="24"/>
          <w:szCs w:val="24"/>
        </w:rPr>
        <w:t>The report of the peer reviewer should be shared by the Appointed Actuary with the Board of the insurer.</w:t>
      </w:r>
    </w:p>
    <w:p w:rsidR="005C2830" w:rsidRPr="005C2830" w:rsidRDefault="00183374" w:rsidP="00AF01CC">
      <w:pPr>
        <w:pStyle w:val="Heading1"/>
        <w:widowControl w:val="0"/>
        <w:numPr>
          <w:ilvl w:val="1"/>
          <w:numId w:val="9"/>
        </w:numPr>
        <w:overflowPunct w:val="0"/>
        <w:autoSpaceDE w:val="0"/>
        <w:autoSpaceDN w:val="0"/>
        <w:adjustRightInd w:val="0"/>
        <w:spacing w:line="249" w:lineRule="auto"/>
        <w:ind w:left="851" w:hanging="851"/>
        <w:jc w:val="both"/>
        <w:rPr>
          <w:rFonts w:ascii="Arial" w:eastAsiaTheme="minorEastAsia" w:hAnsi="Arial" w:cs="Arial"/>
          <w:b w:val="0"/>
          <w:bCs w:val="0"/>
          <w:color w:val="auto"/>
          <w:sz w:val="24"/>
          <w:szCs w:val="24"/>
        </w:rPr>
      </w:pPr>
      <w:r w:rsidRPr="005C2830">
        <w:rPr>
          <w:rFonts w:ascii="Arial" w:eastAsiaTheme="minorEastAsia" w:hAnsi="Arial" w:cs="Arial"/>
          <w:b w:val="0"/>
          <w:bCs w:val="0"/>
          <w:color w:val="auto"/>
          <w:sz w:val="24"/>
          <w:szCs w:val="24"/>
        </w:rPr>
        <w:t>Further</w:t>
      </w:r>
      <w:r w:rsidR="001B508E" w:rsidRPr="005C2830">
        <w:rPr>
          <w:rFonts w:ascii="Arial" w:eastAsiaTheme="minorEastAsia" w:hAnsi="Arial" w:cs="Arial"/>
          <w:b w:val="0"/>
          <w:bCs w:val="0"/>
          <w:color w:val="auto"/>
          <w:sz w:val="24"/>
          <w:szCs w:val="24"/>
        </w:rPr>
        <w:t>more, the Appointed Actuary can share the peer review report with the regulator, if the regulator desires. The peer reviewer should be aware that he may be called upon by the regulator to explain the ration</w:t>
      </w:r>
      <w:r w:rsidRPr="005C2830">
        <w:rPr>
          <w:rFonts w:ascii="Arial" w:eastAsiaTheme="minorEastAsia" w:hAnsi="Arial" w:cs="Arial"/>
          <w:b w:val="0"/>
          <w:bCs w:val="0"/>
          <w:color w:val="auto"/>
          <w:sz w:val="24"/>
          <w:szCs w:val="24"/>
        </w:rPr>
        <w:t>ale behind his recommendations.</w:t>
      </w:r>
    </w:p>
    <w:p w:rsidR="00AC6F7C" w:rsidRPr="005C2830" w:rsidRDefault="001B508E" w:rsidP="00AF01CC">
      <w:pPr>
        <w:pStyle w:val="Heading1"/>
        <w:widowControl w:val="0"/>
        <w:numPr>
          <w:ilvl w:val="1"/>
          <w:numId w:val="9"/>
        </w:numPr>
        <w:overflowPunct w:val="0"/>
        <w:autoSpaceDE w:val="0"/>
        <w:autoSpaceDN w:val="0"/>
        <w:adjustRightInd w:val="0"/>
        <w:spacing w:line="249" w:lineRule="auto"/>
        <w:ind w:left="851" w:hanging="851"/>
        <w:jc w:val="both"/>
        <w:rPr>
          <w:rFonts w:ascii="Arial" w:eastAsiaTheme="minorEastAsia" w:hAnsi="Arial" w:cs="Arial"/>
          <w:b w:val="0"/>
          <w:bCs w:val="0"/>
          <w:color w:val="auto"/>
          <w:sz w:val="24"/>
          <w:szCs w:val="24"/>
        </w:rPr>
      </w:pPr>
      <w:r w:rsidRPr="005C2830">
        <w:rPr>
          <w:rFonts w:ascii="Arial" w:eastAsiaTheme="minorEastAsia" w:hAnsi="Arial" w:cs="Arial"/>
          <w:b w:val="0"/>
          <w:bCs w:val="0"/>
          <w:color w:val="auto"/>
          <w:sz w:val="24"/>
          <w:szCs w:val="24"/>
        </w:rPr>
        <w:t xml:space="preserve">The Appointed Actuary retains entire responsibility for his or her work in compliance with the AA Regulations and in conformity with the provisions of the Actuarial Practice Standards and Professional Conduct Standards of the IAI. The Appointed Actuary must therefore retain the final say on whether or not any element of his or her work needs to be changed as a result of the peer review. The Appointed Actuary is therefore advised to use his discretion in this area with care. </w:t>
      </w:r>
    </w:p>
    <w:p w:rsidR="005C39CD" w:rsidRPr="00800EB7" w:rsidRDefault="005C39CD" w:rsidP="00AF01CC">
      <w:pPr>
        <w:widowControl w:val="0"/>
        <w:autoSpaceDE w:val="0"/>
        <w:autoSpaceDN w:val="0"/>
        <w:adjustRightInd w:val="0"/>
        <w:spacing w:after="0" w:line="200" w:lineRule="exact"/>
        <w:jc w:val="both"/>
        <w:rPr>
          <w:rFonts w:ascii="Arial" w:hAnsi="Arial" w:cs="Arial"/>
          <w:sz w:val="24"/>
          <w:szCs w:val="24"/>
        </w:rPr>
      </w:pPr>
    </w:p>
    <w:p w:rsidR="005C39CD" w:rsidRPr="00800EB7" w:rsidRDefault="005C39CD">
      <w:pPr>
        <w:widowControl w:val="0"/>
        <w:autoSpaceDE w:val="0"/>
        <w:autoSpaceDN w:val="0"/>
        <w:adjustRightInd w:val="0"/>
        <w:spacing w:after="0" w:line="200" w:lineRule="exact"/>
        <w:rPr>
          <w:rFonts w:ascii="Arial" w:hAnsi="Arial" w:cs="Arial"/>
          <w:sz w:val="24"/>
          <w:szCs w:val="24"/>
        </w:rPr>
      </w:pPr>
    </w:p>
    <w:p w:rsidR="005C39CD" w:rsidRPr="00800EB7" w:rsidRDefault="005C39CD">
      <w:pPr>
        <w:widowControl w:val="0"/>
        <w:autoSpaceDE w:val="0"/>
        <w:autoSpaceDN w:val="0"/>
        <w:adjustRightInd w:val="0"/>
        <w:spacing w:after="0" w:line="203" w:lineRule="exact"/>
        <w:rPr>
          <w:rFonts w:ascii="Arial" w:hAnsi="Arial" w:cs="Arial"/>
          <w:sz w:val="24"/>
          <w:szCs w:val="24"/>
        </w:rPr>
      </w:pPr>
    </w:p>
    <w:p w:rsidR="00AC6F7C" w:rsidRDefault="001B508E">
      <w:pPr>
        <w:widowControl w:val="0"/>
        <w:autoSpaceDE w:val="0"/>
        <w:autoSpaceDN w:val="0"/>
        <w:adjustRightInd w:val="0"/>
        <w:spacing w:after="0" w:line="240" w:lineRule="auto"/>
        <w:ind w:left="2420"/>
        <w:rPr>
          <w:rFonts w:ascii="Arial" w:hAnsi="Arial" w:cs="Arial"/>
          <w:sz w:val="24"/>
          <w:szCs w:val="24"/>
        </w:rPr>
      </w:pPr>
      <w:r w:rsidRPr="00800EB7">
        <w:rPr>
          <w:rFonts w:ascii="Arial" w:hAnsi="Arial" w:cs="Arial"/>
          <w:sz w:val="24"/>
          <w:szCs w:val="24"/>
        </w:rPr>
        <w:t>*************************************</w:t>
      </w:r>
      <w:bookmarkStart w:id="3" w:name="page6"/>
      <w:bookmarkEnd w:id="3"/>
    </w:p>
    <w:p w:rsidR="0017516A" w:rsidRDefault="0017516A">
      <w:pPr>
        <w:rPr>
          <w:rFonts w:ascii="Arial" w:hAnsi="Arial" w:cs="Arial"/>
          <w:sz w:val="24"/>
          <w:szCs w:val="24"/>
        </w:rPr>
      </w:pPr>
      <w:r>
        <w:rPr>
          <w:rFonts w:ascii="Arial" w:hAnsi="Arial" w:cs="Arial"/>
          <w:sz w:val="24"/>
          <w:szCs w:val="24"/>
        </w:rPr>
        <w:br w:type="page"/>
      </w:r>
    </w:p>
    <w:p w:rsidR="00550F48" w:rsidRDefault="00550F48">
      <w:pPr>
        <w:widowControl w:val="0"/>
        <w:autoSpaceDE w:val="0"/>
        <w:autoSpaceDN w:val="0"/>
        <w:adjustRightInd w:val="0"/>
        <w:spacing w:after="0" w:line="240" w:lineRule="auto"/>
        <w:rPr>
          <w:rFonts w:ascii="Arial" w:hAnsi="Arial" w:cs="Arial"/>
          <w:sz w:val="24"/>
          <w:szCs w:val="24"/>
        </w:rPr>
      </w:pPr>
    </w:p>
    <w:p w:rsidR="00550F48" w:rsidRDefault="00550F48">
      <w:pPr>
        <w:widowControl w:val="0"/>
        <w:autoSpaceDE w:val="0"/>
        <w:autoSpaceDN w:val="0"/>
        <w:adjustRightInd w:val="0"/>
        <w:spacing w:after="0" w:line="240" w:lineRule="auto"/>
        <w:rPr>
          <w:rFonts w:ascii="Arial" w:hAnsi="Arial" w:cs="Arial"/>
          <w:sz w:val="24"/>
          <w:szCs w:val="24"/>
        </w:rPr>
      </w:pPr>
    </w:p>
    <w:p w:rsidR="005C39CD" w:rsidRPr="00550F48" w:rsidRDefault="00632C14">
      <w:pPr>
        <w:widowControl w:val="0"/>
        <w:autoSpaceDE w:val="0"/>
        <w:autoSpaceDN w:val="0"/>
        <w:adjustRightInd w:val="0"/>
        <w:spacing w:after="0" w:line="240" w:lineRule="auto"/>
        <w:rPr>
          <w:rFonts w:ascii="Arial" w:hAnsi="Arial" w:cs="Arial"/>
          <w:b/>
          <w:sz w:val="24"/>
          <w:szCs w:val="24"/>
        </w:rPr>
      </w:pPr>
      <w:r w:rsidRPr="00632C14">
        <w:rPr>
          <w:rFonts w:ascii="Arial" w:hAnsi="Arial" w:cs="Arial"/>
          <w:b/>
          <w:sz w:val="24"/>
          <w:szCs w:val="24"/>
        </w:rPr>
        <w:t>Annexure 1- Minimum items that should be covered in the Peer review report</w:t>
      </w:r>
    </w:p>
    <w:p w:rsidR="005C39CD" w:rsidRPr="00800EB7" w:rsidRDefault="005C39CD">
      <w:pPr>
        <w:widowControl w:val="0"/>
        <w:autoSpaceDE w:val="0"/>
        <w:autoSpaceDN w:val="0"/>
        <w:adjustRightInd w:val="0"/>
        <w:spacing w:after="0" w:line="322" w:lineRule="exact"/>
        <w:rPr>
          <w:rFonts w:ascii="Arial" w:hAnsi="Arial" w:cs="Arial"/>
          <w:sz w:val="24"/>
          <w:szCs w:val="24"/>
        </w:rPr>
      </w:pPr>
    </w:p>
    <w:p w:rsidR="005C39CD" w:rsidRPr="00800EB7" w:rsidRDefault="001B508E" w:rsidP="005B6AB7">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r w:rsidRPr="00800EB7">
        <w:rPr>
          <w:rFonts w:ascii="Arial" w:hAnsi="Arial" w:cs="Arial"/>
          <w:sz w:val="24"/>
          <w:szCs w:val="24"/>
        </w:rPr>
        <w:t xml:space="preserve">Introduction </w:t>
      </w:r>
    </w:p>
    <w:p w:rsidR="005C39CD" w:rsidRPr="00800EB7" w:rsidRDefault="005C39CD" w:rsidP="005B6AB7">
      <w:pPr>
        <w:widowControl w:val="0"/>
        <w:autoSpaceDE w:val="0"/>
        <w:autoSpaceDN w:val="0"/>
        <w:adjustRightInd w:val="0"/>
        <w:spacing w:after="0" w:line="21" w:lineRule="exact"/>
        <w:jc w:val="both"/>
        <w:rPr>
          <w:rFonts w:ascii="Arial" w:hAnsi="Arial" w:cs="Arial"/>
          <w:sz w:val="24"/>
          <w:szCs w:val="24"/>
        </w:rPr>
      </w:pPr>
    </w:p>
    <w:p w:rsidR="005C39CD" w:rsidRPr="00800EB7" w:rsidRDefault="001B508E" w:rsidP="005B6AB7">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r w:rsidRPr="00800EB7">
        <w:rPr>
          <w:rFonts w:ascii="Arial" w:hAnsi="Arial" w:cs="Arial"/>
          <w:sz w:val="24"/>
          <w:szCs w:val="24"/>
        </w:rPr>
        <w:t xml:space="preserve">Opinion </w:t>
      </w:r>
    </w:p>
    <w:p w:rsidR="005C39CD" w:rsidRPr="00800EB7" w:rsidRDefault="005C39CD" w:rsidP="005B6AB7">
      <w:pPr>
        <w:widowControl w:val="0"/>
        <w:autoSpaceDE w:val="0"/>
        <w:autoSpaceDN w:val="0"/>
        <w:adjustRightInd w:val="0"/>
        <w:spacing w:after="0" w:line="21" w:lineRule="exact"/>
        <w:jc w:val="both"/>
        <w:rPr>
          <w:rFonts w:ascii="Arial" w:hAnsi="Arial" w:cs="Arial"/>
          <w:sz w:val="24"/>
          <w:szCs w:val="24"/>
        </w:rPr>
      </w:pPr>
    </w:p>
    <w:p w:rsidR="005C39CD" w:rsidRPr="00800EB7" w:rsidRDefault="001B508E" w:rsidP="005B6AB7">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r w:rsidRPr="00800EB7">
        <w:rPr>
          <w:rFonts w:ascii="Arial" w:hAnsi="Arial" w:cs="Arial"/>
          <w:sz w:val="24"/>
          <w:szCs w:val="24"/>
        </w:rPr>
        <w:t xml:space="preserve">Data Collection and Verification </w:t>
      </w:r>
    </w:p>
    <w:p w:rsidR="005C39CD" w:rsidRPr="00800EB7" w:rsidRDefault="005C39CD" w:rsidP="005B6AB7">
      <w:pPr>
        <w:widowControl w:val="0"/>
        <w:autoSpaceDE w:val="0"/>
        <w:autoSpaceDN w:val="0"/>
        <w:adjustRightInd w:val="0"/>
        <w:spacing w:after="0" w:line="24" w:lineRule="exact"/>
        <w:jc w:val="both"/>
        <w:rPr>
          <w:rFonts w:ascii="Arial" w:hAnsi="Arial" w:cs="Arial"/>
          <w:sz w:val="24"/>
          <w:szCs w:val="24"/>
        </w:rPr>
      </w:pPr>
    </w:p>
    <w:p w:rsidR="005C39CD" w:rsidRPr="00800EB7" w:rsidRDefault="001B508E" w:rsidP="005B6AB7">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r w:rsidRPr="00800EB7">
        <w:rPr>
          <w:rFonts w:ascii="Arial" w:hAnsi="Arial" w:cs="Arial"/>
          <w:sz w:val="24"/>
          <w:szCs w:val="24"/>
        </w:rPr>
        <w:t xml:space="preserve">Methodology </w:t>
      </w:r>
    </w:p>
    <w:p w:rsidR="005C39CD" w:rsidRPr="00800EB7" w:rsidRDefault="005C39CD" w:rsidP="005B6AB7">
      <w:pPr>
        <w:widowControl w:val="0"/>
        <w:autoSpaceDE w:val="0"/>
        <w:autoSpaceDN w:val="0"/>
        <w:adjustRightInd w:val="0"/>
        <w:spacing w:after="0" w:line="21" w:lineRule="exact"/>
        <w:jc w:val="both"/>
        <w:rPr>
          <w:rFonts w:ascii="Arial" w:hAnsi="Arial" w:cs="Arial"/>
          <w:sz w:val="24"/>
          <w:szCs w:val="24"/>
        </w:rPr>
      </w:pPr>
    </w:p>
    <w:p w:rsidR="005C39CD" w:rsidRPr="00800EB7" w:rsidRDefault="001B508E" w:rsidP="005B6AB7">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r w:rsidRPr="00800EB7">
        <w:rPr>
          <w:rFonts w:ascii="Arial" w:hAnsi="Arial" w:cs="Arial"/>
          <w:sz w:val="24"/>
          <w:szCs w:val="24"/>
        </w:rPr>
        <w:t xml:space="preserve">Assumptions </w:t>
      </w:r>
    </w:p>
    <w:p w:rsidR="005C39CD" w:rsidRPr="00800EB7" w:rsidRDefault="005C39CD" w:rsidP="005B6AB7">
      <w:pPr>
        <w:widowControl w:val="0"/>
        <w:autoSpaceDE w:val="0"/>
        <w:autoSpaceDN w:val="0"/>
        <w:adjustRightInd w:val="0"/>
        <w:spacing w:after="0" w:line="21" w:lineRule="exact"/>
        <w:jc w:val="both"/>
        <w:rPr>
          <w:rFonts w:ascii="Arial" w:hAnsi="Arial" w:cs="Arial"/>
          <w:sz w:val="24"/>
          <w:szCs w:val="24"/>
        </w:rPr>
      </w:pPr>
    </w:p>
    <w:p w:rsidR="005C39CD" w:rsidRPr="00800EB7" w:rsidRDefault="001B508E" w:rsidP="005B6AB7">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r w:rsidRPr="00800EB7">
        <w:rPr>
          <w:rFonts w:ascii="Arial" w:hAnsi="Arial" w:cs="Arial"/>
          <w:sz w:val="24"/>
          <w:szCs w:val="24"/>
        </w:rPr>
        <w:t xml:space="preserve">Check on results </w:t>
      </w:r>
    </w:p>
    <w:p w:rsidR="005C39CD" w:rsidRPr="00800EB7" w:rsidRDefault="005C39CD" w:rsidP="005B6AB7">
      <w:pPr>
        <w:widowControl w:val="0"/>
        <w:autoSpaceDE w:val="0"/>
        <w:autoSpaceDN w:val="0"/>
        <w:adjustRightInd w:val="0"/>
        <w:spacing w:after="0" w:line="21" w:lineRule="exact"/>
        <w:jc w:val="both"/>
        <w:rPr>
          <w:rFonts w:ascii="Arial" w:hAnsi="Arial" w:cs="Arial"/>
          <w:sz w:val="24"/>
          <w:szCs w:val="24"/>
        </w:rPr>
      </w:pPr>
    </w:p>
    <w:p w:rsidR="005C39CD" w:rsidRPr="00800EB7" w:rsidRDefault="001B508E" w:rsidP="005B6AB7">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r w:rsidRPr="00800EB7">
        <w:rPr>
          <w:rFonts w:ascii="Arial" w:hAnsi="Arial" w:cs="Arial"/>
          <w:sz w:val="24"/>
          <w:szCs w:val="24"/>
        </w:rPr>
        <w:t xml:space="preserve">Limitations </w:t>
      </w:r>
    </w:p>
    <w:p w:rsidR="005C39CD" w:rsidRPr="00800EB7" w:rsidRDefault="005C39CD" w:rsidP="005B6AB7">
      <w:pPr>
        <w:widowControl w:val="0"/>
        <w:autoSpaceDE w:val="0"/>
        <w:autoSpaceDN w:val="0"/>
        <w:adjustRightInd w:val="0"/>
        <w:spacing w:after="0" w:line="59" w:lineRule="exact"/>
        <w:jc w:val="both"/>
        <w:rPr>
          <w:rFonts w:ascii="Arial" w:hAnsi="Arial" w:cs="Arial"/>
          <w:sz w:val="24"/>
          <w:szCs w:val="24"/>
        </w:rPr>
      </w:pPr>
    </w:p>
    <w:p w:rsidR="005C39CD" w:rsidRPr="00800EB7" w:rsidRDefault="001B508E" w:rsidP="005B6AB7">
      <w:pPr>
        <w:widowControl w:val="0"/>
        <w:numPr>
          <w:ilvl w:val="0"/>
          <w:numId w:val="8"/>
        </w:numPr>
        <w:overflowPunct w:val="0"/>
        <w:autoSpaceDE w:val="0"/>
        <w:autoSpaceDN w:val="0"/>
        <w:adjustRightInd w:val="0"/>
        <w:spacing w:after="0" w:line="243" w:lineRule="auto"/>
        <w:ind w:right="20"/>
        <w:jc w:val="both"/>
        <w:rPr>
          <w:rFonts w:ascii="Arial" w:hAnsi="Arial" w:cs="Arial"/>
          <w:sz w:val="24"/>
          <w:szCs w:val="24"/>
        </w:rPr>
      </w:pPr>
      <w:r w:rsidRPr="00800EB7">
        <w:rPr>
          <w:rFonts w:ascii="Arial" w:hAnsi="Arial" w:cs="Arial"/>
          <w:sz w:val="24"/>
          <w:szCs w:val="24"/>
        </w:rPr>
        <w:t xml:space="preserve">Confirmation that the peer reviewer is not associated with the same life insurance company on any other assignment during the period when peer review is done. </w:t>
      </w:r>
    </w:p>
    <w:p w:rsidR="005C39CD" w:rsidRPr="00800EB7" w:rsidRDefault="005C39CD" w:rsidP="005B6AB7">
      <w:pPr>
        <w:widowControl w:val="0"/>
        <w:autoSpaceDE w:val="0"/>
        <w:autoSpaceDN w:val="0"/>
        <w:adjustRightInd w:val="0"/>
        <w:spacing w:after="0" w:line="54" w:lineRule="exact"/>
        <w:jc w:val="both"/>
        <w:rPr>
          <w:rFonts w:ascii="Arial" w:hAnsi="Arial" w:cs="Arial"/>
          <w:sz w:val="24"/>
          <w:szCs w:val="24"/>
        </w:rPr>
      </w:pPr>
    </w:p>
    <w:p w:rsidR="00B9533B" w:rsidRDefault="001B508E" w:rsidP="00B9533B">
      <w:pPr>
        <w:widowControl w:val="0"/>
        <w:numPr>
          <w:ilvl w:val="0"/>
          <w:numId w:val="8"/>
        </w:numPr>
        <w:overflowPunct w:val="0"/>
        <w:autoSpaceDE w:val="0"/>
        <w:autoSpaceDN w:val="0"/>
        <w:adjustRightInd w:val="0"/>
        <w:spacing w:after="0" w:line="243" w:lineRule="auto"/>
        <w:ind w:right="20"/>
        <w:jc w:val="both"/>
        <w:rPr>
          <w:rFonts w:ascii="Arial" w:hAnsi="Arial" w:cs="Arial"/>
          <w:sz w:val="24"/>
          <w:szCs w:val="24"/>
        </w:rPr>
      </w:pPr>
      <w:r w:rsidRPr="00B9533B">
        <w:rPr>
          <w:rFonts w:ascii="Arial" w:hAnsi="Arial" w:cs="Arial"/>
          <w:sz w:val="24"/>
          <w:szCs w:val="24"/>
        </w:rPr>
        <w:t>Disclosure of all prior commercial or employment relationships of the peer reviewer with the insurer in the peer review report subject to confidentiality agreement</w:t>
      </w:r>
      <w:r w:rsidR="00B9533B" w:rsidRPr="00B9533B">
        <w:rPr>
          <w:rFonts w:ascii="Arial" w:hAnsi="Arial" w:cs="Arial"/>
          <w:sz w:val="24"/>
          <w:szCs w:val="24"/>
        </w:rPr>
        <w:t>.</w:t>
      </w:r>
    </w:p>
    <w:p w:rsidR="00AC6F7C" w:rsidRDefault="00AC6F7C">
      <w:pPr>
        <w:pStyle w:val="ListParagraph"/>
        <w:rPr>
          <w:rFonts w:ascii="Arial" w:hAnsi="Arial" w:cs="Arial"/>
          <w:sz w:val="24"/>
          <w:szCs w:val="24"/>
        </w:rPr>
      </w:pPr>
    </w:p>
    <w:p w:rsidR="00AC6F7C" w:rsidRDefault="00AC6F7C">
      <w:pPr>
        <w:widowControl w:val="0"/>
        <w:overflowPunct w:val="0"/>
        <w:autoSpaceDE w:val="0"/>
        <w:autoSpaceDN w:val="0"/>
        <w:adjustRightInd w:val="0"/>
        <w:spacing w:after="0" w:line="243" w:lineRule="auto"/>
        <w:ind w:right="20"/>
        <w:jc w:val="both"/>
        <w:rPr>
          <w:rFonts w:ascii="Arial" w:hAnsi="Arial" w:cs="Arial"/>
          <w:sz w:val="24"/>
          <w:szCs w:val="24"/>
        </w:rPr>
      </w:pPr>
    </w:p>
    <w:p w:rsidR="006303C2" w:rsidRDefault="00550F48">
      <w:pPr>
        <w:widowControl w:val="0"/>
        <w:overflowPunct w:val="0"/>
        <w:autoSpaceDE w:val="0"/>
        <w:autoSpaceDN w:val="0"/>
        <w:adjustRightInd w:val="0"/>
        <w:spacing w:after="0" w:line="243" w:lineRule="auto"/>
        <w:ind w:right="20"/>
        <w:jc w:val="center"/>
        <w:rPr>
          <w:rFonts w:ascii="Arial" w:hAnsi="Arial" w:cs="Arial"/>
          <w:sz w:val="24"/>
          <w:szCs w:val="24"/>
        </w:rPr>
      </w:pPr>
      <w:r w:rsidRPr="00800EB7">
        <w:rPr>
          <w:rFonts w:ascii="Arial" w:hAnsi="Arial" w:cs="Arial"/>
          <w:sz w:val="24"/>
          <w:szCs w:val="24"/>
        </w:rPr>
        <w:t>*************************************</w:t>
      </w:r>
    </w:p>
    <w:sectPr w:rsidR="006303C2" w:rsidSect="001A17A1">
      <w:type w:val="continuous"/>
      <w:pgSz w:w="11900" w:h="16840"/>
      <w:pgMar w:top="1440" w:right="1440" w:bottom="1440" w:left="1320" w:header="720" w:footer="720" w:gutter="0"/>
      <w:cols w:space="720" w:equalWidth="0">
        <w:col w:w="87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025" w:rsidRDefault="00660025" w:rsidP="00564EE0">
      <w:pPr>
        <w:spacing w:after="0" w:line="240" w:lineRule="auto"/>
      </w:pPr>
      <w:r>
        <w:separator/>
      </w:r>
    </w:p>
  </w:endnote>
  <w:endnote w:type="continuationSeparator" w:id="0">
    <w:p w:rsidR="00660025" w:rsidRDefault="00660025" w:rsidP="0056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025" w:rsidRDefault="00660025" w:rsidP="00564EE0">
      <w:pPr>
        <w:spacing w:after="0" w:line="240" w:lineRule="auto"/>
      </w:pPr>
      <w:r>
        <w:separator/>
      </w:r>
    </w:p>
  </w:footnote>
  <w:footnote w:type="continuationSeparator" w:id="0">
    <w:p w:rsidR="00660025" w:rsidRDefault="00660025" w:rsidP="00564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7C" w:rsidRDefault="00632C14">
    <w:pPr>
      <w:pStyle w:val="Header"/>
      <w:jc w:val="center"/>
      <w:rPr>
        <w:b/>
        <w:sz w:val="34"/>
      </w:rPr>
    </w:pPr>
    <w:r w:rsidRPr="00632C14">
      <w:rPr>
        <w:b/>
        <w:sz w:val="34"/>
      </w:rPr>
      <w:t>INSTITUTE OF ACTUARIES OF INDIA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2"/>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o"/>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1BB"/>
    <w:multiLevelType w:val="hybridMultilevel"/>
    <w:tmpl w:val="000026E9"/>
    <w:lvl w:ilvl="0" w:tplc="000001EB">
      <w:start w:val="1"/>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3"/>
      <w:numFmt w:val="decimal"/>
      <w:lvlText w:val="%1."/>
      <w:lvlJc w:val="left"/>
      <w:pPr>
        <w:tabs>
          <w:tab w:val="num" w:pos="720"/>
        </w:tabs>
        <w:ind w:left="720" w:hanging="360"/>
      </w:pPr>
    </w:lvl>
    <w:lvl w:ilvl="1" w:tplc="00005AF1">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8072C8B"/>
    <w:multiLevelType w:val="multilevel"/>
    <w:tmpl w:val="C156978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9FC2BDF"/>
    <w:multiLevelType w:val="multilevel"/>
    <w:tmpl w:val="5D9C8D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5932C6"/>
    <w:multiLevelType w:val="multilevel"/>
    <w:tmpl w:val="C86A3AA0"/>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9190B47"/>
    <w:multiLevelType w:val="multilevel"/>
    <w:tmpl w:val="C86A3AA0"/>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E6326E"/>
    <w:multiLevelType w:val="hybridMultilevel"/>
    <w:tmpl w:val="F52E7E9A"/>
    <w:lvl w:ilvl="0" w:tplc="2BDC26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B0F52"/>
    <w:multiLevelType w:val="multilevel"/>
    <w:tmpl w:val="D17E5F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F3668FB"/>
    <w:multiLevelType w:val="multilevel"/>
    <w:tmpl w:val="D17E5F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2787035"/>
    <w:multiLevelType w:val="multilevel"/>
    <w:tmpl w:val="90E8B050"/>
    <w:lvl w:ilvl="0">
      <w:start w:val="1"/>
      <w:numFmt w:val="decimal"/>
      <w:lvlText w:val="4.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34808FD"/>
    <w:multiLevelType w:val="hybridMultilevel"/>
    <w:tmpl w:val="019C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E76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AA755F2"/>
    <w:multiLevelType w:val="multilevel"/>
    <w:tmpl w:val="8828C5A2"/>
    <w:lvl w:ilvl="0">
      <w:start w:val="11"/>
      <w:numFmt w:val="decimal"/>
      <w:lvlText w:val="%1."/>
      <w:lvlJc w:val="left"/>
      <w:pPr>
        <w:ind w:left="360" w:hanging="360"/>
      </w:pPr>
      <w:rPr>
        <w:rFonts w:hint="default"/>
        <w:b/>
        <w:sz w:val="24"/>
        <w:szCs w:val="24"/>
      </w:rPr>
    </w:lvl>
    <w:lvl w:ilvl="1">
      <w:start w:val="2"/>
      <w:numFmt w:val="decimal"/>
      <w:lvlText w:val="%1.%2."/>
      <w:lvlJc w:val="left"/>
      <w:pPr>
        <w:ind w:left="792" w:hanging="432"/>
      </w:pPr>
      <w:rPr>
        <w:rFonts w:hint="default"/>
      </w:rPr>
    </w:lvl>
    <w:lvl w:ilvl="2">
      <w:start w:val="1"/>
      <w:numFmt w:val="decimal"/>
      <w:lvlText w:val="4.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E1623E2"/>
    <w:multiLevelType w:val="multilevel"/>
    <w:tmpl w:val="8ECC935A"/>
    <w:lvl w:ilvl="0">
      <w:start w:val="12"/>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4.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E323ECD"/>
    <w:multiLevelType w:val="hybridMultilevel"/>
    <w:tmpl w:val="187CC11E"/>
    <w:lvl w:ilvl="0" w:tplc="8B7821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9B3719"/>
    <w:multiLevelType w:val="multilevel"/>
    <w:tmpl w:val="25C0A1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976D7A"/>
    <w:multiLevelType w:val="multilevel"/>
    <w:tmpl w:val="FC46A286"/>
    <w:lvl w:ilvl="0">
      <w:start w:val="1"/>
      <w:numFmt w:val="decimal"/>
      <w:lvlText w:val="%1."/>
      <w:lvlJc w:val="left"/>
      <w:pPr>
        <w:ind w:left="360" w:hanging="360"/>
      </w:pPr>
      <w:rPr>
        <w:b/>
        <w:sz w:val="24"/>
        <w:szCs w:val="24"/>
      </w:rPr>
    </w:lvl>
    <w:lvl w:ilvl="1">
      <w:start w:val="1"/>
      <w:numFmt w:val="decimal"/>
      <w:lvlText w:val="%1.%2."/>
      <w:lvlJc w:val="left"/>
      <w:pPr>
        <w:ind w:left="1032" w:hanging="432"/>
      </w:pPr>
      <w:rPr>
        <w:b w:val="0"/>
      </w:rPr>
    </w:lvl>
    <w:lvl w:ilvl="2">
      <w:start w:val="1"/>
      <w:numFmt w:val="decimal"/>
      <w:lvlText w:val="4.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A3C26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3541311"/>
    <w:multiLevelType w:val="multilevel"/>
    <w:tmpl w:val="C86A3AA0"/>
    <w:lvl w:ilvl="0">
      <w:start w:val="15"/>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5C76842"/>
    <w:multiLevelType w:val="hybridMultilevel"/>
    <w:tmpl w:val="F90C03B2"/>
    <w:lvl w:ilvl="0" w:tplc="8B7821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EF6D52"/>
    <w:multiLevelType w:val="hybridMultilevel"/>
    <w:tmpl w:val="8240483C"/>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nsid w:val="5CA26B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5D214A"/>
    <w:multiLevelType w:val="hybridMultilevel"/>
    <w:tmpl w:val="B09E1A84"/>
    <w:lvl w:ilvl="0" w:tplc="00006952">
      <w:start w:val="1"/>
      <w:numFmt w:val="bullet"/>
      <w:lvlText w:val="o"/>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nsid w:val="68F0071B"/>
    <w:multiLevelType w:val="multilevel"/>
    <w:tmpl w:val="61F6AD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F61108"/>
    <w:multiLevelType w:val="multilevel"/>
    <w:tmpl w:val="C86A3AA0"/>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FB110B0"/>
    <w:multiLevelType w:val="multilevel"/>
    <w:tmpl w:val="03228CF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4"/>
  </w:num>
  <w:num w:numId="4">
    <w:abstractNumId w:val="6"/>
  </w:num>
  <w:num w:numId="5">
    <w:abstractNumId w:val="5"/>
  </w:num>
  <w:num w:numId="6">
    <w:abstractNumId w:val="1"/>
  </w:num>
  <w:num w:numId="7">
    <w:abstractNumId w:val="3"/>
  </w:num>
  <w:num w:numId="8">
    <w:abstractNumId w:val="2"/>
  </w:num>
  <w:num w:numId="9">
    <w:abstractNumId w:val="22"/>
  </w:num>
  <w:num w:numId="10">
    <w:abstractNumId w:val="12"/>
  </w:num>
  <w:num w:numId="11">
    <w:abstractNumId w:val="31"/>
  </w:num>
  <w:num w:numId="12">
    <w:abstractNumId w:val="20"/>
  </w:num>
  <w:num w:numId="13">
    <w:abstractNumId w:val="25"/>
  </w:num>
  <w:num w:numId="14">
    <w:abstractNumId w:val="28"/>
  </w:num>
  <w:num w:numId="15">
    <w:abstractNumId w:val="16"/>
  </w:num>
  <w:num w:numId="16">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9"/>
  </w:num>
  <w:num w:numId="18">
    <w:abstractNumId w:val="14"/>
  </w:num>
  <w:num w:numId="19">
    <w:abstractNumId w:val="13"/>
  </w:num>
  <w:num w:numId="20">
    <w:abstractNumId w:val="9"/>
  </w:num>
  <w:num w:numId="21">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4.5.%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1"/>
  </w:num>
  <w:num w:numId="23">
    <w:abstractNumId w:val="15"/>
  </w:num>
  <w:num w:numId="24">
    <w:abstractNumId w:val="15"/>
    <w:lvlOverride w:ilvl="0">
      <w:lvl w:ilvl="0">
        <w:start w:val="1"/>
        <w:numFmt w:val="decimal"/>
        <w:lvlText w:val="4.6.%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4.5.%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6"/>
  </w:num>
  <w:num w:numId="26">
    <w:abstractNumId w:val="15"/>
    <w:lvlOverride w:ilvl="0">
      <w:lvl w:ilvl="0">
        <w:start w:val="1"/>
        <w:numFmt w:val="decimal"/>
        <w:lvlText w:val="4.6.%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4.5.%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7"/>
  </w:num>
  <w:num w:numId="28">
    <w:abstractNumId w:val="22"/>
    <w:lvlOverride w:ilvl="0">
      <w:lvl w:ilvl="0">
        <w:start w:val="1"/>
        <w:numFmt w:val="decimal"/>
        <w:lvlText w:val="%1."/>
        <w:lvlJc w:val="left"/>
        <w:pPr>
          <w:ind w:left="360" w:hanging="360"/>
        </w:pPr>
        <w:rPr>
          <w:rFonts w:hint="default"/>
          <w:b/>
          <w:sz w:val="24"/>
          <w:szCs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9.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3"/>
  </w:num>
  <w:num w:numId="30">
    <w:abstractNumId w:val="27"/>
  </w:num>
  <w:num w:numId="31">
    <w:abstractNumId w:val="8"/>
  </w:num>
  <w:num w:numId="32">
    <w:abstractNumId w:val="18"/>
  </w:num>
  <w:num w:numId="33">
    <w:abstractNumId w:val="19"/>
  </w:num>
  <w:num w:numId="34">
    <w:abstractNumId w:val="11"/>
  </w:num>
  <w:num w:numId="35">
    <w:abstractNumId w:val="10"/>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A1"/>
    <w:rsid w:val="00003A18"/>
    <w:rsid w:val="00025B17"/>
    <w:rsid w:val="00044DEA"/>
    <w:rsid w:val="00062F6E"/>
    <w:rsid w:val="00076905"/>
    <w:rsid w:val="000A386A"/>
    <w:rsid w:val="000B21FF"/>
    <w:rsid w:val="000B4314"/>
    <w:rsid w:val="000C4F88"/>
    <w:rsid w:val="00140160"/>
    <w:rsid w:val="001528CC"/>
    <w:rsid w:val="001551DF"/>
    <w:rsid w:val="0017516A"/>
    <w:rsid w:val="00183374"/>
    <w:rsid w:val="001902B1"/>
    <w:rsid w:val="001A17A1"/>
    <w:rsid w:val="001A326C"/>
    <w:rsid w:val="001B508E"/>
    <w:rsid w:val="001B63D6"/>
    <w:rsid w:val="001B7812"/>
    <w:rsid w:val="002076B9"/>
    <w:rsid w:val="00216ACE"/>
    <w:rsid w:val="00245029"/>
    <w:rsid w:val="00265CD6"/>
    <w:rsid w:val="002B3A93"/>
    <w:rsid w:val="002E1013"/>
    <w:rsid w:val="002E6A19"/>
    <w:rsid w:val="002F7AEC"/>
    <w:rsid w:val="003042B4"/>
    <w:rsid w:val="00354E2D"/>
    <w:rsid w:val="004119FB"/>
    <w:rsid w:val="00445D75"/>
    <w:rsid w:val="00475541"/>
    <w:rsid w:val="00495426"/>
    <w:rsid w:val="004C3B16"/>
    <w:rsid w:val="00541268"/>
    <w:rsid w:val="00550F48"/>
    <w:rsid w:val="00554AD5"/>
    <w:rsid w:val="00564EE0"/>
    <w:rsid w:val="00584C30"/>
    <w:rsid w:val="005A5900"/>
    <w:rsid w:val="005B48BB"/>
    <w:rsid w:val="005B6AB7"/>
    <w:rsid w:val="005C2830"/>
    <w:rsid w:val="005C39CD"/>
    <w:rsid w:val="00627348"/>
    <w:rsid w:val="006303C2"/>
    <w:rsid w:val="00632C14"/>
    <w:rsid w:val="00637CFF"/>
    <w:rsid w:val="00660025"/>
    <w:rsid w:val="00687C87"/>
    <w:rsid w:val="006C3874"/>
    <w:rsid w:val="006C5263"/>
    <w:rsid w:val="006C61BE"/>
    <w:rsid w:val="006D2A2F"/>
    <w:rsid w:val="006F0B03"/>
    <w:rsid w:val="006F6E0F"/>
    <w:rsid w:val="00705A4C"/>
    <w:rsid w:val="007137B9"/>
    <w:rsid w:val="00747C00"/>
    <w:rsid w:val="00756FF4"/>
    <w:rsid w:val="007720EF"/>
    <w:rsid w:val="0078720A"/>
    <w:rsid w:val="007A3836"/>
    <w:rsid w:val="007E2C68"/>
    <w:rsid w:val="007E46B3"/>
    <w:rsid w:val="007F6721"/>
    <w:rsid w:val="00800EB7"/>
    <w:rsid w:val="00803BAB"/>
    <w:rsid w:val="0087682E"/>
    <w:rsid w:val="008962AF"/>
    <w:rsid w:val="008D68B6"/>
    <w:rsid w:val="008F1908"/>
    <w:rsid w:val="00902F80"/>
    <w:rsid w:val="00976C24"/>
    <w:rsid w:val="00985AB0"/>
    <w:rsid w:val="009974A9"/>
    <w:rsid w:val="009A1BB8"/>
    <w:rsid w:val="00A474B5"/>
    <w:rsid w:val="00A54E6E"/>
    <w:rsid w:val="00A75FEC"/>
    <w:rsid w:val="00A817D0"/>
    <w:rsid w:val="00A906FA"/>
    <w:rsid w:val="00A95A86"/>
    <w:rsid w:val="00AB667F"/>
    <w:rsid w:val="00AC4664"/>
    <w:rsid w:val="00AC6F7C"/>
    <w:rsid w:val="00AF01CC"/>
    <w:rsid w:val="00B11110"/>
    <w:rsid w:val="00B116F1"/>
    <w:rsid w:val="00B13C56"/>
    <w:rsid w:val="00B34DCA"/>
    <w:rsid w:val="00B418AF"/>
    <w:rsid w:val="00B56FA1"/>
    <w:rsid w:val="00B57EB1"/>
    <w:rsid w:val="00B86BEB"/>
    <w:rsid w:val="00B9533B"/>
    <w:rsid w:val="00B95BF4"/>
    <w:rsid w:val="00BB63AB"/>
    <w:rsid w:val="00BC34B0"/>
    <w:rsid w:val="00BD2B20"/>
    <w:rsid w:val="00BF3AA6"/>
    <w:rsid w:val="00C026E4"/>
    <w:rsid w:val="00C14745"/>
    <w:rsid w:val="00C67B0B"/>
    <w:rsid w:val="00C80564"/>
    <w:rsid w:val="00CC5FF4"/>
    <w:rsid w:val="00CF6D30"/>
    <w:rsid w:val="00D056A7"/>
    <w:rsid w:val="00D24D82"/>
    <w:rsid w:val="00D61666"/>
    <w:rsid w:val="00DB0F50"/>
    <w:rsid w:val="00DF22C8"/>
    <w:rsid w:val="00E55317"/>
    <w:rsid w:val="00E60FCC"/>
    <w:rsid w:val="00E954AB"/>
    <w:rsid w:val="00EA24BC"/>
    <w:rsid w:val="00EA7DF3"/>
    <w:rsid w:val="00EC6C65"/>
    <w:rsid w:val="00F04C27"/>
    <w:rsid w:val="00F0525A"/>
    <w:rsid w:val="00F264E2"/>
    <w:rsid w:val="00F4363C"/>
    <w:rsid w:val="00F67C26"/>
    <w:rsid w:val="00F93CF7"/>
    <w:rsid w:val="00FA2977"/>
    <w:rsid w:val="00FC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A34790-4361-46AF-9532-788D6364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9CD"/>
  </w:style>
  <w:style w:type="paragraph" w:styleId="Heading1">
    <w:name w:val="heading 1"/>
    <w:basedOn w:val="Normal"/>
    <w:next w:val="Normal"/>
    <w:link w:val="Heading1Char"/>
    <w:uiPriority w:val="9"/>
    <w:qFormat/>
    <w:rsid w:val="00787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20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119FB"/>
    <w:pPr>
      <w:ind w:left="720"/>
      <w:contextualSpacing/>
    </w:pPr>
  </w:style>
  <w:style w:type="character" w:styleId="CommentReference">
    <w:name w:val="annotation reference"/>
    <w:basedOn w:val="DefaultParagraphFont"/>
    <w:uiPriority w:val="99"/>
    <w:semiHidden/>
    <w:unhideWhenUsed/>
    <w:rsid w:val="00A817D0"/>
    <w:rPr>
      <w:sz w:val="16"/>
      <w:szCs w:val="16"/>
    </w:rPr>
  </w:style>
  <w:style w:type="paragraph" w:styleId="CommentText">
    <w:name w:val="annotation text"/>
    <w:basedOn w:val="Normal"/>
    <w:link w:val="CommentTextChar"/>
    <w:uiPriority w:val="99"/>
    <w:semiHidden/>
    <w:unhideWhenUsed/>
    <w:rsid w:val="00A817D0"/>
    <w:pPr>
      <w:spacing w:line="240" w:lineRule="auto"/>
    </w:pPr>
    <w:rPr>
      <w:sz w:val="20"/>
      <w:szCs w:val="20"/>
    </w:rPr>
  </w:style>
  <w:style w:type="character" w:customStyle="1" w:styleId="CommentTextChar">
    <w:name w:val="Comment Text Char"/>
    <w:basedOn w:val="DefaultParagraphFont"/>
    <w:link w:val="CommentText"/>
    <w:uiPriority w:val="99"/>
    <w:semiHidden/>
    <w:rsid w:val="00A817D0"/>
    <w:rPr>
      <w:sz w:val="20"/>
      <w:szCs w:val="20"/>
    </w:rPr>
  </w:style>
  <w:style w:type="paragraph" w:styleId="CommentSubject">
    <w:name w:val="annotation subject"/>
    <w:basedOn w:val="CommentText"/>
    <w:next w:val="CommentText"/>
    <w:link w:val="CommentSubjectChar"/>
    <w:uiPriority w:val="99"/>
    <w:semiHidden/>
    <w:unhideWhenUsed/>
    <w:rsid w:val="00A817D0"/>
    <w:rPr>
      <w:b/>
      <w:bCs/>
    </w:rPr>
  </w:style>
  <w:style w:type="character" w:customStyle="1" w:styleId="CommentSubjectChar">
    <w:name w:val="Comment Subject Char"/>
    <w:basedOn w:val="CommentTextChar"/>
    <w:link w:val="CommentSubject"/>
    <w:uiPriority w:val="99"/>
    <w:semiHidden/>
    <w:rsid w:val="00A817D0"/>
    <w:rPr>
      <w:b/>
      <w:bCs/>
      <w:sz w:val="20"/>
      <w:szCs w:val="20"/>
    </w:rPr>
  </w:style>
  <w:style w:type="paragraph" w:styleId="BalloonText">
    <w:name w:val="Balloon Text"/>
    <w:basedOn w:val="Normal"/>
    <w:link w:val="BalloonTextChar"/>
    <w:uiPriority w:val="99"/>
    <w:semiHidden/>
    <w:unhideWhenUsed/>
    <w:rsid w:val="00A8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7D0"/>
    <w:rPr>
      <w:rFonts w:ascii="Tahoma" w:hAnsi="Tahoma" w:cs="Tahoma"/>
      <w:sz w:val="16"/>
      <w:szCs w:val="16"/>
    </w:rPr>
  </w:style>
  <w:style w:type="paragraph" w:styleId="Header">
    <w:name w:val="header"/>
    <w:basedOn w:val="Normal"/>
    <w:link w:val="HeaderChar"/>
    <w:uiPriority w:val="99"/>
    <w:unhideWhenUsed/>
    <w:rsid w:val="00564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EE0"/>
  </w:style>
  <w:style w:type="paragraph" w:styleId="Footer">
    <w:name w:val="footer"/>
    <w:basedOn w:val="Normal"/>
    <w:link w:val="FooterChar"/>
    <w:uiPriority w:val="99"/>
    <w:unhideWhenUsed/>
    <w:rsid w:val="00564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EE0"/>
  </w:style>
  <w:style w:type="paragraph" w:styleId="Revision">
    <w:name w:val="Revision"/>
    <w:hidden/>
    <w:uiPriority w:val="99"/>
    <w:semiHidden/>
    <w:rsid w:val="00B11110"/>
    <w:pPr>
      <w:spacing w:after="0" w:line="240" w:lineRule="auto"/>
    </w:pPr>
  </w:style>
  <w:style w:type="character" w:styleId="Hyperlink">
    <w:name w:val="Hyperlink"/>
    <w:basedOn w:val="DefaultParagraphFont"/>
    <w:uiPriority w:val="99"/>
    <w:unhideWhenUsed/>
    <w:rsid w:val="00E55317"/>
    <w:rPr>
      <w:color w:val="0563C1"/>
      <w:u w:val="single"/>
    </w:rPr>
  </w:style>
  <w:style w:type="paragraph" w:styleId="PlainText">
    <w:name w:val="Plain Text"/>
    <w:basedOn w:val="Normal"/>
    <w:link w:val="PlainTextChar"/>
    <w:uiPriority w:val="99"/>
    <w:semiHidden/>
    <w:unhideWhenUsed/>
    <w:rsid w:val="00E55317"/>
    <w:pPr>
      <w:spacing w:after="0" w:line="240" w:lineRule="auto"/>
    </w:pPr>
    <w:rPr>
      <w:rFonts w:ascii="Calibri" w:eastAsiaTheme="minorHAnsi" w:hAnsi="Calibri" w:cs="Times New Roman"/>
      <w:lang w:val="en-IN"/>
    </w:rPr>
  </w:style>
  <w:style w:type="character" w:customStyle="1" w:styleId="PlainTextChar">
    <w:name w:val="Plain Text Char"/>
    <w:basedOn w:val="DefaultParagraphFont"/>
    <w:link w:val="PlainText"/>
    <w:uiPriority w:val="99"/>
    <w:semiHidden/>
    <w:rsid w:val="00E55317"/>
    <w:rPr>
      <w:rFonts w:ascii="Calibri" w:eastAsiaTheme="minorHAns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ruraj@actuariesin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Hiten Kothari</dc:creator>
  <cp:lastModifiedBy>Gururaj Nayak</cp:lastModifiedBy>
  <cp:revision>2</cp:revision>
  <dcterms:created xsi:type="dcterms:W3CDTF">2015-11-13T12:36:00Z</dcterms:created>
  <dcterms:modified xsi:type="dcterms:W3CDTF">2015-11-13T12:36:00Z</dcterms:modified>
</cp:coreProperties>
</file>