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5" w:rsidRDefault="00DB14C3" w:rsidP="006960E0">
      <w:pPr>
        <w:spacing w:after="0" w:line="240" w:lineRule="auto"/>
        <w:rPr>
          <w:rFonts w:ascii="Trebuchet MS" w:hAnsi="Trebuchet MS"/>
        </w:rPr>
      </w:pPr>
      <w:r>
        <w:rPr>
          <w:rFonts w:ascii="Trebuchet MS" w:hAnsi="Trebuchet MS"/>
        </w:rPr>
        <w:t>Dear Members</w:t>
      </w:r>
      <w:r w:rsidR="00AE20DD">
        <w:rPr>
          <w:rFonts w:ascii="Trebuchet MS" w:hAnsi="Trebuchet MS"/>
        </w:rPr>
        <w:t>/All</w:t>
      </w:r>
      <w:r>
        <w:rPr>
          <w:rFonts w:ascii="Trebuchet MS" w:hAnsi="Trebuchet MS"/>
        </w:rPr>
        <w:t xml:space="preserve">, </w:t>
      </w:r>
    </w:p>
    <w:p w:rsidR="00DB14C3" w:rsidRDefault="00DB14C3">
      <w:pPr>
        <w:spacing w:after="0" w:line="240" w:lineRule="auto"/>
        <w:jc w:val="center"/>
        <w:rPr>
          <w:rFonts w:ascii="Trebuchet MS" w:hAnsi="Trebuchet MS"/>
        </w:rPr>
      </w:pPr>
    </w:p>
    <w:p w:rsidR="009C5235" w:rsidRDefault="005959AF" w:rsidP="006960E0">
      <w:pPr>
        <w:spacing w:after="0" w:line="240" w:lineRule="auto"/>
        <w:jc w:val="both"/>
        <w:rPr>
          <w:rFonts w:ascii="Trebuchet MS" w:hAnsi="Trebuchet MS"/>
        </w:rPr>
      </w:pPr>
      <w:r>
        <w:rPr>
          <w:rFonts w:ascii="Trebuchet MS" w:hAnsi="Trebuchet MS"/>
        </w:rPr>
        <w:t>Council in its meeting dated June 20, 2015 decided that every member practicing as actuaries should hold a valid Certificate of Practice (CoP) as per the Section 9 of the Act. It is important that anyone</w:t>
      </w:r>
      <w:r w:rsidR="00123B07">
        <w:rPr>
          <w:rFonts w:ascii="Trebuchet MS" w:hAnsi="Trebuchet MS"/>
        </w:rPr>
        <w:t>,</w:t>
      </w:r>
      <w:r>
        <w:rPr>
          <w:rFonts w:ascii="Trebuchet MS" w:hAnsi="Trebuchet MS"/>
        </w:rPr>
        <w:t xml:space="preserve"> </w:t>
      </w:r>
      <w:r w:rsidR="00123B07">
        <w:rPr>
          <w:rFonts w:ascii="Trebuchet MS" w:hAnsi="Trebuchet MS"/>
        </w:rPr>
        <w:t xml:space="preserve">who </w:t>
      </w:r>
      <w:r w:rsidR="008536F1">
        <w:rPr>
          <w:rFonts w:ascii="Trebuchet MS" w:hAnsi="Trebuchet MS"/>
        </w:rPr>
        <w:t>offers to perform or performs services involving the application of actuarial techniques</w:t>
      </w:r>
      <w:r w:rsidR="00123B07">
        <w:rPr>
          <w:rFonts w:ascii="Trebuchet MS" w:hAnsi="Trebuchet MS"/>
        </w:rPr>
        <w:t xml:space="preserve"> </w:t>
      </w:r>
      <w:r>
        <w:rPr>
          <w:rFonts w:ascii="Trebuchet MS" w:hAnsi="Trebuchet MS"/>
        </w:rPr>
        <w:t xml:space="preserve">related to any of the Actuarial Practice Standards </w:t>
      </w:r>
      <w:r w:rsidR="009151B3">
        <w:rPr>
          <w:rFonts w:ascii="Trebuchet MS" w:hAnsi="Trebuchet MS"/>
        </w:rPr>
        <w:t>or</w:t>
      </w:r>
      <w:r w:rsidR="00123B07">
        <w:rPr>
          <w:rFonts w:ascii="Trebuchet MS" w:hAnsi="Trebuchet MS"/>
        </w:rPr>
        <w:t xml:space="preserve"> who </w:t>
      </w:r>
      <w:r w:rsidR="009151B3">
        <w:rPr>
          <w:rFonts w:ascii="Trebuchet MS" w:hAnsi="Trebuchet MS"/>
        </w:rPr>
        <w:t>provid</w:t>
      </w:r>
      <w:r w:rsidR="00123B07">
        <w:rPr>
          <w:rFonts w:ascii="Trebuchet MS" w:hAnsi="Trebuchet MS"/>
        </w:rPr>
        <w:t>es</w:t>
      </w:r>
      <w:r w:rsidR="009151B3">
        <w:rPr>
          <w:rFonts w:ascii="Trebuchet MS" w:hAnsi="Trebuchet MS"/>
        </w:rPr>
        <w:t xml:space="preserve"> any </w:t>
      </w:r>
      <w:r w:rsidR="00123B07">
        <w:rPr>
          <w:rFonts w:ascii="Trebuchet MS" w:hAnsi="Trebuchet MS"/>
        </w:rPr>
        <w:t xml:space="preserve">type of </w:t>
      </w:r>
      <w:r w:rsidR="009151B3">
        <w:rPr>
          <w:rFonts w:ascii="Trebuchet MS" w:hAnsi="Trebuchet MS"/>
        </w:rPr>
        <w:t>opinion</w:t>
      </w:r>
      <w:r w:rsidR="00123B07">
        <w:rPr>
          <w:rFonts w:ascii="Trebuchet MS" w:hAnsi="Trebuchet MS"/>
        </w:rPr>
        <w:t xml:space="preserve"> </w:t>
      </w:r>
      <w:r w:rsidR="009151B3">
        <w:rPr>
          <w:rFonts w:ascii="Trebuchet MS" w:hAnsi="Trebuchet MS"/>
        </w:rPr>
        <w:t>or certificate under any of the APS</w:t>
      </w:r>
      <w:r w:rsidR="00123B07">
        <w:rPr>
          <w:rFonts w:ascii="Trebuchet MS" w:hAnsi="Trebuchet MS"/>
        </w:rPr>
        <w:t>,</w:t>
      </w:r>
      <w:r w:rsidR="009151B3">
        <w:rPr>
          <w:rFonts w:ascii="Trebuchet MS" w:hAnsi="Trebuchet MS"/>
        </w:rPr>
        <w:t xml:space="preserve"> </w:t>
      </w:r>
      <w:r>
        <w:rPr>
          <w:rFonts w:ascii="Trebuchet MS" w:hAnsi="Trebuchet MS"/>
        </w:rPr>
        <w:t xml:space="preserve">should hold a CoP. </w:t>
      </w:r>
      <w:r w:rsidR="00DB14C3">
        <w:rPr>
          <w:rFonts w:ascii="Trebuchet MS" w:hAnsi="Trebuchet MS"/>
        </w:rPr>
        <w:t xml:space="preserve">Section 9 of the Actuaries Act, 2006 (‘the Act’ for short) makes it mandatory for a member who desires to be entitled to practice to obtain a Certificate of Practice (CoP) from the Council of the Institute. </w:t>
      </w:r>
      <w:r w:rsidR="009151B3">
        <w:rPr>
          <w:rFonts w:ascii="Trebuchet MS" w:hAnsi="Trebuchet MS"/>
        </w:rPr>
        <w:t xml:space="preserve">CoP holders are required to spend more hours on continuing professional development and they need to have a minimum level of experience. However, the council in future would launch practice exams which would enable an experienced member to switch from one area of practice to another without demonstration of significant experience in that particular area. However, the current proposed framework requires a minimum level of experience in a particular area to get a CoP. Once the examination is introduced in future then the members would have a choice to undertake the exams to reduce the experience requirement. </w:t>
      </w:r>
    </w:p>
    <w:p w:rsidR="009C5235" w:rsidRDefault="009C5235" w:rsidP="006960E0">
      <w:pPr>
        <w:spacing w:after="0" w:line="240" w:lineRule="auto"/>
        <w:rPr>
          <w:rFonts w:ascii="Trebuchet MS" w:hAnsi="Trebuchet MS"/>
        </w:rPr>
      </w:pPr>
    </w:p>
    <w:p w:rsidR="009C5235" w:rsidRDefault="006B328B" w:rsidP="006960E0">
      <w:pPr>
        <w:spacing w:after="0" w:line="240" w:lineRule="auto"/>
        <w:jc w:val="both"/>
        <w:rPr>
          <w:rFonts w:ascii="Trebuchet MS" w:hAnsi="Trebuchet MS"/>
        </w:rPr>
      </w:pPr>
      <w:r>
        <w:rPr>
          <w:rFonts w:ascii="Trebuchet MS" w:hAnsi="Trebuchet MS"/>
        </w:rPr>
        <w:t xml:space="preserve">The members holding CoP should be aware of all the provisions under Actuaries Act, 2006 (Act), rules and regulations issued under the Act, Actuarial Practice Standards, Guidance Notes and other guidance (for e.g. Professional Conduct Standard) issued by the Council. Council has issued the </w:t>
      </w:r>
      <w:bookmarkStart w:id="0" w:name="_GoBack"/>
      <w:r>
        <w:rPr>
          <w:rFonts w:ascii="Trebuchet MS" w:hAnsi="Trebuchet MS"/>
        </w:rPr>
        <w:t xml:space="preserve">draft applicable CoP framework and guidance </w:t>
      </w:r>
      <w:bookmarkEnd w:id="0"/>
      <w:r>
        <w:rPr>
          <w:rFonts w:ascii="Trebuchet MS" w:hAnsi="Trebuchet MS"/>
        </w:rPr>
        <w:t>for comments from the members and public at large. The comments from members and public are welc</w:t>
      </w:r>
      <w:r w:rsidR="00AE20DD">
        <w:rPr>
          <w:rFonts w:ascii="Trebuchet MS" w:hAnsi="Trebuchet MS"/>
        </w:rPr>
        <w:t>ome on the same which the council would go through before issuing the final version of the same.</w:t>
      </w:r>
      <w:r w:rsidR="00E03534">
        <w:rPr>
          <w:rFonts w:ascii="Trebuchet MS" w:hAnsi="Trebuchet MS"/>
        </w:rPr>
        <w:t xml:space="preserve"> You may send your comments on the same either via email to </w:t>
      </w:r>
      <w:hyperlink r:id="rId7" w:history="1">
        <w:r w:rsidR="0094615B" w:rsidRPr="00291DDA">
          <w:rPr>
            <w:rStyle w:val="Hyperlink"/>
            <w:rFonts w:ascii="Trebuchet MS" w:hAnsi="Trebuchet MS"/>
          </w:rPr>
          <w:t>gururaj@actuariesindia.org</w:t>
        </w:r>
      </w:hyperlink>
      <w:r w:rsidR="00E03534" w:rsidRPr="00291DDA">
        <w:rPr>
          <w:rFonts w:ascii="Trebuchet MS" w:hAnsi="Trebuchet MS"/>
        </w:rPr>
        <w:t xml:space="preserve"> or via post to </w:t>
      </w:r>
      <w:r w:rsidR="0094615B" w:rsidRPr="00291DDA">
        <w:rPr>
          <w:rFonts w:ascii="Trebuchet MS" w:hAnsi="Trebuchet MS"/>
        </w:rPr>
        <w:t xml:space="preserve">Mr. </w:t>
      </w:r>
      <w:r w:rsidR="00E03534" w:rsidRPr="00291DDA">
        <w:rPr>
          <w:rFonts w:ascii="Trebuchet MS" w:hAnsi="Trebuchet MS"/>
        </w:rPr>
        <w:t>Gururaj Nayak</w:t>
      </w:r>
      <w:r w:rsidR="00E03534">
        <w:rPr>
          <w:rFonts w:ascii="Trebuchet MS" w:hAnsi="Trebuchet MS"/>
        </w:rPr>
        <w:t xml:space="preserve"> at </w:t>
      </w:r>
      <w:r w:rsidR="0094615B">
        <w:rPr>
          <w:rFonts w:ascii="Trebuchet MS" w:hAnsi="Trebuchet MS"/>
        </w:rPr>
        <w:t>Institute of Actuaries of India, 302, Indian Globe Chambers, 142, Fort Street, Fort, Mumbai 400 001</w:t>
      </w:r>
      <w:r w:rsidR="00E03534">
        <w:rPr>
          <w:rFonts w:ascii="Trebuchet MS" w:hAnsi="Trebuchet MS"/>
        </w:rPr>
        <w:t>. Please ensure that your comments/suggestions reach the Institute before July 20, 2015.</w:t>
      </w:r>
    </w:p>
    <w:p w:rsidR="00291DDA" w:rsidRDefault="00291DDA" w:rsidP="006960E0">
      <w:pPr>
        <w:spacing w:after="0" w:line="240" w:lineRule="auto"/>
        <w:jc w:val="both"/>
        <w:rPr>
          <w:rFonts w:ascii="Trebuchet MS" w:hAnsi="Trebuchet MS"/>
        </w:rPr>
      </w:pPr>
    </w:p>
    <w:p w:rsidR="009C5235" w:rsidRDefault="009C5235" w:rsidP="006960E0">
      <w:pPr>
        <w:spacing w:after="0" w:line="240" w:lineRule="auto"/>
        <w:rPr>
          <w:rFonts w:ascii="Trebuchet MS" w:hAnsi="Trebuchet MS"/>
        </w:rPr>
      </w:pPr>
    </w:p>
    <w:p w:rsidR="009C5235" w:rsidRDefault="006B328B" w:rsidP="006960E0">
      <w:pPr>
        <w:spacing w:after="0" w:line="240" w:lineRule="auto"/>
        <w:jc w:val="both"/>
        <w:rPr>
          <w:rFonts w:ascii="Trebuchet MS" w:hAnsi="Trebuchet MS"/>
        </w:rPr>
      </w:pPr>
      <w:r>
        <w:rPr>
          <w:rFonts w:ascii="Trebuchet MS" w:hAnsi="Trebuchet MS"/>
        </w:rPr>
        <w:t>However, while giving any suggestions/comments please ensure that they are in compliance with the Actuaries Act</w:t>
      </w:r>
      <w:r w:rsidR="00AE20DD">
        <w:rPr>
          <w:rFonts w:ascii="Trebuchet MS" w:hAnsi="Trebuchet MS"/>
        </w:rPr>
        <w:t>,</w:t>
      </w:r>
      <w:r>
        <w:rPr>
          <w:rFonts w:ascii="Trebuchet MS" w:hAnsi="Trebuchet MS"/>
        </w:rPr>
        <w:t xml:space="preserve"> 2006 and if possible, please attach </w:t>
      </w:r>
      <w:r w:rsidR="00AE20DD">
        <w:rPr>
          <w:rFonts w:ascii="Trebuchet MS" w:hAnsi="Trebuchet MS"/>
        </w:rPr>
        <w:t>any</w:t>
      </w:r>
      <w:r>
        <w:rPr>
          <w:rFonts w:ascii="Trebuchet MS" w:hAnsi="Trebuchet MS"/>
        </w:rPr>
        <w:t xml:space="preserve"> legal opinion obtained on the same. </w:t>
      </w:r>
    </w:p>
    <w:p w:rsidR="009C5235" w:rsidRDefault="009C5235" w:rsidP="006960E0">
      <w:pPr>
        <w:spacing w:after="0" w:line="240" w:lineRule="auto"/>
        <w:rPr>
          <w:rFonts w:ascii="Trebuchet MS" w:hAnsi="Trebuchet MS"/>
        </w:rPr>
      </w:pPr>
    </w:p>
    <w:p w:rsidR="009C5235" w:rsidRDefault="00F57DC1" w:rsidP="006960E0">
      <w:pPr>
        <w:spacing w:after="0" w:line="240" w:lineRule="auto"/>
        <w:jc w:val="both"/>
        <w:rPr>
          <w:rFonts w:ascii="Trebuchet MS" w:hAnsi="Trebuchet MS"/>
        </w:rPr>
      </w:pPr>
      <w:r>
        <w:rPr>
          <w:rFonts w:ascii="Trebuchet MS" w:hAnsi="Trebuchet MS"/>
        </w:rPr>
        <w:t xml:space="preserve">It may be noted that the form asks for registration number of the firm. The Institute intends to register the firms under whose umbrella the </w:t>
      </w:r>
      <w:r w:rsidR="006960E0">
        <w:rPr>
          <w:rFonts w:ascii="Trebuchet MS" w:hAnsi="Trebuchet MS"/>
        </w:rPr>
        <w:t xml:space="preserve">CoP holders (not in the capacity of an employee) </w:t>
      </w:r>
      <w:r>
        <w:rPr>
          <w:rFonts w:ascii="Trebuchet MS" w:hAnsi="Trebuchet MS"/>
        </w:rPr>
        <w:t xml:space="preserve">are </w:t>
      </w:r>
      <w:r w:rsidR="006960E0">
        <w:rPr>
          <w:rFonts w:ascii="Trebuchet MS" w:hAnsi="Trebuchet MS"/>
        </w:rPr>
        <w:t>practicing</w:t>
      </w:r>
      <w:r>
        <w:rPr>
          <w:rFonts w:ascii="Trebuchet MS" w:hAnsi="Trebuchet MS"/>
        </w:rPr>
        <w:t xml:space="preserve">. </w:t>
      </w:r>
    </w:p>
    <w:p w:rsidR="009C5235" w:rsidRDefault="009C5235" w:rsidP="006960E0">
      <w:pPr>
        <w:spacing w:after="0" w:line="240" w:lineRule="auto"/>
        <w:rPr>
          <w:rFonts w:ascii="Trebuchet MS" w:hAnsi="Trebuchet MS"/>
        </w:rPr>
      </w:pPr>
    </w:p>
    <w:p w:rsidR="009C5235" w:rsidRDefault="00AE20DD" w:rsidP="006960E0">
      <w:pPr>
        <w:spacing w:after="0" w:line="240" w:lineRule="auto"/>
        <w:jc w:val="both"/>
        <w:rPr>
          <w:rFonts w:ascii="Trebuchet MS" w:hAnsi="Trebuchet MS"/>
        </w:rPr>
      </w:pPr>
      <w:r>
        <w:rPr>
          <w:rFonts w:ascii="Trebuchet MS" w:hAnsi="Trebuchet MS"/>
        </w:rPr>
        <w:t xml:space="preserve">I hope the members would welcome this move of the </w:t>
      </w:r>
      <w:r w:rsidR="00B639D6">
        <w:rPr>
          <w:rFonts w:ascii="Trebuchet MS" w:hAnsi="Trebuchet MS"/>
        </w:rPr>
        <w:t>C</w:t>
      </w:r>
      <w:r>
        <w:rPr>
          <w:rFonts w:ascii="Trebuchet MS" w:hAnsi="Trebuchet MS"/>
        </w:rPr>
        <w:t xml:space="preserve">ouncil to improve the quality of the service provided by the </w:t>
      </w:r>
      <w:r w:rsidR="00B639D6">
        <w:rPr>
          <w:rFonts w:ascii="Trebuchet MS" w:hAnsi="Trebuchet MS"/>
        </w:rPr>
        <w:t>P</w:t>
      </w:r>
      <w:r>
        <w:rPr>
          <w:rFonts w:ascii="Trebuchet MS" w:hAnsi="Trebuchet MS"/>
        </w:rPr>
        <w:t xml:space="preserve">rofession. This is in line with the discussions in the Quality Review Board regarding improvement of the quality. </w:t>
      </w:r>
    </w:p>
    <w:p w:rsidR="009C5235" w:rsidRDefault="009C5235" w:rsidP="006960E0">
      <w:pPr>
        <w:spacing w:after="0" w:line="240" w:lineRule="auto"/>
        <w:rPr>
          <w:rFonts w:ascii="Trebuchet MS" w:hAnsi="Trebuchet MS"/>
        </w:rPr>
      </w:pPr>
    </w:p>
    <w:p w:rsidR="006960E0" w:rsidRDefault="006960E0" w:rsidP="006960E0">
      <w:pPr>
        <w:spacing w:after="0" w:line="240" w:lineRule="auto"/>
        <w:rPr>
          <w:rFonts w:ascii="Trebuchet MS" w:hAnsi="Trebuchet MS"/>
        </w:rPr>
      </w:pPr>
    </w:p>
    <w:p w:rsidR="006960E0" w:rsidRDefault="006960E0" w:rsidP="006960E0">
      <w:pPr>
        <w:spacing w:after="0" w:line="240" w:lineRule="auto"/>
        <w:rPr>
          <w:rFonts w:ascii="Trebuchet MS" w:hAnsi="Trebuchet MS"/>
        </w:rPr>
      </w:pPr>
    </w:p>
    <w:p w:rsidR="009C5235" w:rsidRDefault="00AE20DD" w:rsidP="006960E0">
      <w:pPr>
        <w:spacing w:after="0" w:line="240" w:lineRule="auto"/>
        <w:rPr>
          <w:rFonts w:ascii="Trebuchet MS" w:hAnsi="Trebuchet MS"/>
        </w:rPr>
      </w:pPr>
      <w:r>
        <w:rPr>
          <w:rFonts w:ascii="Trebuchet MS" w:hAnsi="Trebuchet MS"/>
        </w:rPr>
        <w:t xml:space="preserve">Yours Sincerely, </w:t>
      </w:r>
    </w:p>
    <w:p w:rsidR="009C5235" w:rsidRDefault="00AE20DD" w:rsidP="006960E0">
      <w:pPr>
        <w:spacing w:after="0" w:line="240" w:lineRule="auto"/>
        <w:rPr>
          <w:rFonts w:ascii="Trebuchet MS" w:hAnsi="Trebuchet MS"/>
        </w:rPr>
      </w:pPr>
      <w:r>
        <w:rPr>
          <w:rFonts w:ascii="Trebuchet MS" w:hAnsi="Trebuchet MS"/>
        </w:rPr>
        <w:t>Rajesh Dalmia</w:t>
      </w:r>
    </w:p>
    <w:p w:rsidR="009C5235" w:rsidRDefault="00AE20DD" w:rsidP="006960E0">
      <w:pPr>
        <w:spacing w:after="0" w:line="240" w:lineRule="auto"/>
        <w:rPr>
          <w:rFonts w:ascii="Trebuchet MS" w:hAnsi="Trebuchet MS"/>
        </w:rPr>
      </w:pPr>
      <w:r>
        <w:rPr>
          <w:rFonts w:ascii="Trebuchet MS" w:hAnsi="Trebuchet MS"/>
        </w:rPr>
        <w:t>President, Institute of Actuaries of India</w:t>
      </w:r>
    </w:p>
    <w:p w:rsidR="009C5235" w:rsidRDefault="00AE20DD" w:rsidP="006960E0">
      <w:pPr>
        <w:spacing w:after="0" w:line="240" w:lineRule="auto"/>
        <w:rPr>
          <w:rFonts w:ascii="Trebuchet MS" w:hAnsi="Trebuchet MS"/>
        </w:rPr>
      </w:pPr>
      <w:r>
        <w:rPr>
          <w:rFonts w:ascii="Trebuchet MS" w:hAnsi="Trebuchet MS"/>
        </w:rPr>
        <w:t>On behalf of the Council</w:t>
      </w:r>
    </w:p>
    <w:p w:rsidR="009C5235" w:rsidRDefault="009C5235" w:rsidP="006960E0">
      <w:pPr>
        <w:spacing w:after="0" w:line="240" w:lineRule="auto"/>
        <w:rPr>
          <w:rFonts w:ascii="Corbel" w:hAnsi="Corbel"/>
          <w:b/>
          <w:sz w:val="36"/>
          <w:u w:val="single"/>
        </w:rPr>
      </w:pPr>
    </w:p>
    <w:p w:rsidR="00DB14C3" w:rsidRDefault="00DB14C3">
      <w:pPr>
        <w:spacing w:after="0" w:line="240" w:lineRule="auto"/>
        <w:jc w:val="center"/>
        <w:rPr>
          <w:rFonts w:ascii="Corbel" w:hAnsi="Corbel"/>
          <w:b/>
          <w:sz w:val="36"/>
          <w:u w:val="single"/>
        </w:rPr>
      </w:pPr>
    </w:p>
    <w:p w:rsidR="00962AC8" w:rsidRDefault="002F3890">
      <w:pPr>
        <w:spacing w:after="0" w:line="240" w:lineRule="auto"/>
        <w:jc w:val="center"/>
        <w:rPr>
          <w:rFonts w:ascii="Corbel" w:hAnsi="Corbel"/>
          <w:b/>
          <w:sz w:val="36"/>
          <w:u w:val="single"/>
        </w:rPr>
      </w:pPr>
      <w:r>
        <w:rPr>
          <w:rFonts w:ascii="Corbel" w:hAnsi="Corbel"/>
          <w:b/>
          <w:sz w:val="36"/>
          <w:u w:val="single"/>
        </w:rPr>
        <w:lastRenderedPageBreak/>
        <w:t>Circular to All Fellow Members of the Institute of Actuaries of India</w:t>
      </w:r>
    </w:p>
    <w:p w:rsidR="00962AC8" w:rsidRDefault="00962AC8">
      <w:pPr>
        <w:pStyle w:val="ListParagraph"/>
        <w:ind w:left="0"/>
        <w:jc w:val="both"/>
        <w:rPr>
          <w:rFonts w:ascii="Trebuchet MS" w:hAnsi="Trebuchet MS"/>
        </w:rPr>
      </w:pPr>
    </w:p>
    <w:p w:rsidR="00962AC8" w:rsidRDefault="002F3890">
      <w:pPr>
        <w:spacing w:after="0" w:line="240" w:lineRule="auto"/>
        <w:rPr>
          <w:rFonts w:ascii="Corbel" w:hAnsi="Corbel"/>
          <w:b/>
          <w:sz w:val="36"/>
        </w:rPr>
      </w:pPr>
      <w:r>
        <w:rPr>
          <w:rFonts w:ascii="Corbel" w:hAnsi="Corbel"/>
          <w:b/>
          <w:sz w:val="36"/>
        </w:rPr>
        <w:t>Subject</w:t>
      </w:r>
      <w:r>
        <w:rPr>
          <w:rFonts w:ascii="Corbel" w:hAnsi="Corbel"/>
          <w:b/>
          <w:sz w:val="36"/>
        </w:rPr>
        <w:tab/>
        <w:t>:</w:t>
      </w:r>
      <w:r>
        <w:rPr>
          <w:rFonts w:ascii="Corbel" w:hAnsi="Corbel"/>
          <w:b/>
          <w:sz w:val="36"/>
        </w:rPr>
        <w:tab/>
        <w:t>Certificate of Practice</w:t>
      </w:r>
    </w:p>
    <w:p w:rsidR="00962AC8" w:rsidRDefault="00962AC8">
      <w:pPr>
        <w:pStyle w:val="ListParagraph"/>
        <w:ind w:left="0"/>
        <w:jc w:val="both"/>
        <w:rPr>
          <w:rFonts w:ascii="Trebuchet MS" w:hAnsi="Trebuchet MS"/>
        </w:rPr>
      </w:pPr>
    </w:p>
    <w:p w:rsidR="00E70F48" w:rsidRDefault="002F3890" w:rsidP="00E70F48">
      <w:pPr>
        <w:pStyle w:val="ListParagraph"/>
        <w:ind w:left="0"/>
        <w:jc w:val="both"/>
        <w:rPr>
          <w:rFonts w:ascii="Trebuchet MS" w:hAnsi="Trebuchet MS"/>
        </w:rPr>
      </w:pPr>
      <w:r>
        <w:rPr>
          <w:rFonts w:ascii="Trebuchet MS" w:hAnsi="Trebuchet MS"/>
        </w:rPr>
        <w:t xml:space="preserve">Section 9 of the Actuaries Act, 2006 </w:t>
      </w:r>
      <w:r w:rsidR="00E70F48">
        <w:rPr>
          <w:rFonts w:ascii="Trebuchet MS" w:hAnsi="Trebuchet MS"/>
        </w:rPr>
        <w:t xml:space="preserve">(‘the Act’ for short) </w:t>
      </w:r>
      <w:r>
        <w:rPr>
          <w:rFonts w:ascii="Trebuchet MS" w:hAnsi="Trebuchet MS"/>
        </w:rPr>
        <w:t xml:space="preserve">makes it mandatory for a member who desires to be entitled to practice to obtain a Certificate of Practice (CoP) from the Council of the Institute. Any member </w:t>
      </w:r>
      <w:r w:rsidR="004B2544">
        <w:rPr>
          <w:rFonts w:ascii="Trebuchet MS" w:hAnsi="Trebuchet MS"/>
        </w:rPr>
        <w:t xml:space="preserve">providing any opinion or </w:t>
      </w:r>
      <w:r w:rsidR="009A7BBE">
        <w:rPr>
          <w:rFonts w:ascii="Trebuchet MS" w:hAnsi="Trebuchet MS"/>
        </w:rPr>
        <w:t xml:space="preserve">signing any </w:t>
      </w:r>
      <w:r w:rsidR="004B2544">
        <w:rPr>
          <w:rFonts w:ascii="Trebuchet MS" w:hAnsi="Trebuchet MS"/>
        </w:rPr>
        <w:t xml:space="preserve">report </w:t>
      </w:r>
      <w:r w:rsidR="009A7BBE">
        <w:rPr>
          <w:rFonts w:ascii="Trebuchet MS" w:hAnsi="Trebuchet MS"/>
        </w:rPr>
        <w:t xml:space="preserve">which pertains to any of the Actuarial Practice Standards </w:t>
      </w:r>
      <w:r w:rsidR="00B21F3C">
        <w:rPr>
          <w:rFonts w:ascii="Trebuchet MS" w:hAnsi="Trebuchet MS"/>
        </w:rPr>
        <w:t xml:space="preserve">(APS) </w:t>
      </w:r>
      <w:r w:rsidR="005F1554">
        <w:rPr>
          <w:rFonts w:ascii="Trebuchet MS" w:hAnsi="Trebuchet MS"/>
        </w:rPr>
        <w:t xml:space="preserve">issued by the Institute </w:t>
      </w:r>
      <w:r>
        <w:rPr>
          <w:rFonts w:ascii="Trebuchet MS" w:hAnsi="Trebuchet MS"/>
        </w:rPr>
        <w:t xml:space="preserve">must always hold a valid CoP. This </w:t>
      </w:r>
      <w:r w:rsidR="00115454">
        <w:rPr>
          <w:rFonts w:ascii="Trebuchet MS" w:hAnsi="Trebuchet MS"/>
        </w:rPr>
        <w:t xml:space="preserve">certainly </w:t>
      </w:r>
      <w:r>
        <w:rPr>
          <w:rFonts w:ascii="Trebuchet MS" w:hAnsi="Trebuchet MS"/>
        </w:rPr>
        <w:t>includes work done by Appointed Actuaries of Insurers / Re-Insurers in India and work done by Actuaries which requires certification under any of APS 4, APS 10 and APS 26.</w:t>
      </w:r>
      <w:r w:rsidR="003E5CCD">
        <w:rPr>
          <w:rFonts w:ascii="Trebuchet MS" w:hAnsi="Trebuchet MS"/>
        </w:rPr>
        <w:t xml:space="preserve">  </w:t>
      </w:r>
      <w:r w:rsidR="003E5CCD" w:rsidRPr="003E5CCD">
        <w:rPr>
          <w:rFonts w:ascii="Trebuchet MS" w:hAnsi="Trebuchet MS"/>
        </w:rPr>
        <w:t xml:space="preserve">Any APS issued in the future will also require CoP and hence Fellow Members are advised to keep themselves aware of such developments and </w:t>
      </w:r>
      <w:r w:rsidR="003E5CCD">
        <w:rPr>
          <w:rFonts w:ascii="Trebuchet MS" w:hAnsi="Trebuchet MS"/>
        </w:rPr>
        <w:t xml:space="preserve">the relevant </w:t>
      </w:r>
      <w:r w:rsidR="003E5CCD" w:rsidRPr="003E5CCD">
        <w:rPr>
          <w:rFonts w:ascii="Trebuchet MS" w:hAnsi="Trebuchet MS"/>
        </w:rPr>
        <w:t>APS.</w:t>
      </w:r>
      <w:r w:rsidR="00E70F48">
        <w:rPr>
          <w:rFonts w:ascii="Trebuchet MS" w:hAnsi="Trebuchet MS"/>
        </w:rPr>
        <w:t xml:space="preserve"> It is to be noted that Section 9 of the Act states that:</w:t>
      </w:r>
    </w:p>
    <w:p w:rsidR="00E70F48" w:rsidRPr="0025642A" w:rsidRDefault="00E70F48" w:rsidP="00E70F48">
      <w:pPr>
        <w:pStyle w:val="ListParagraph"/>
        <w:numPr>
          <w:ilvl w:val="0"/>
          <w:numId w:val="15"/>
        </w:numPr>
        <w:jc w:val="both"/>
        <w:rPr>
          <w:rFonts w:ascii="Trebuchet MS" w:hAnsi="Trebuchet MS"/>
        </w:rPr>
      </w:pPr>
      <w:r w:rsidRPr="0025642A">
        <w:rPr>
          <w:rFonts w:ascii="Trebuchet MS" w:hAnsi="Trebuchet MS"/>
        </w:rPr>
        <w:t>No member of the Institute shall be entitled to practice unless he fulfils the qualifications as may be specified and obtains from the Council a certificate of practice.</w:t>
      </w:r>
    </w:p>
    <w:p w:rsidR="00E70F48" w:rsidRPr="001A5E12" w:rsidRDefault="00E70F48" w:rsidP="00E70F48">
      <w:pPr>
        <w:pStyle w:val="ListParagraph"/>
        <w:numPr>
          <w:ilvl w:val="0"/>
          <w:numId w:val="15"/>
        </w:numPr>
        <w:jc w:val="both"/>
        <w:rPr>
          <w:rFonts w:ascii="Trebuchet MS" w:hAnsi="Trebuchet MS"/>
        </w:rPr>
      </w:pPr>
      <w:r w:rsidRPr="0025642A">
        <w:rPr>
          <w:rFonts w:ascii="Trebuchet MS" w:hAnsi="Trebuchet MS"/>
        </w:rPr>
        <w:t xml:space="preserve">A member who desires to be entitled to practice shall make an application in such form and pay such annual fee for certificate of practice as may be specified and such fee shall be payable on or before the first day of April in each year. </w:t>
      </w:r>
    </w:p>
    <w:p w:rsidR="00E70F48" w:rsidRDefault="00E70F48" w:rsidP="00E70F48">
      <w:pPr>
        <w:pStyle w:val="ListParagraph"/>
        <w:numPr>
          <w:ilvl w:val="0"/>
          <w:numId w:val="15"/>
        </w:numPr>
        <w:jc w:val="both"/>
        <w:rPr>
          <w:rFonts w:ascii="Trebuchet MS" w:hAnsi="Trebuchet MS"/>
        </w:rPr>
      </w:pPr>
      <w:r w:rsidRPr="0025642A">
        <w:rPr>
          <w:rFonts w:ascii="Trebuchet MS" w:hAnsi="Trebuchet MS"/>
        </w:rPr>
        <w:t>The certificate of practice obtained under sub-section (1) may be cancelled by the Council under such circumstances as may be specified.</w:t>
      </w:r>
    </w:p>
    <w:p w:rsidR="003E5CCD" w:rsidRDefault="003E5CCD" w:rsidP="003E5CCD">
      <w:pPr>
        <w:pStyle w:val="ListParagraph"/>
        <w:ind w:left="0"/>
        <w:jc w:val="both"/>
        <w:rPr>
          <w:rFonts w:ascii="Trebuchet MS" w:hAnsi="Trebuchet MS"/>
        </w:rPr>
      </w:pPr>
    </w:p>
    <w:p w:rsidR="00962AC8" w:rsidRDefault="002F3890">
      <w:pPr>
        <w:spacing w:after="0" w:line="240" w:lineRule="auto"/>
        <w:jc w:val="both"/>
        <w:rPr>
          <w:rFonts w:ascii="Trebuchet MS" w:eastAsia="Times New Roman" w:hAnsi="Trebuchet MS" w:cs="Times New Roman"/>
          <w:sz w:val="24"/>
        </w:rPr>
      </w:pPr>
      <w:r>
        <w:rPr>
          <w:rFonts w:ascii="Trebuchet MS" w:eastAsia="Times New Roman" w:hAnsi="Trebuchet MS" w:cs="Times New Roman"/>
          <w:sz w:val="24"/>
        </w:rPr>
        <w:t>This circular, including the enclosed application form and criteria, is issued by the Council</w:t>
      </w:r>
      <w:r w:rsidR="00E70F48">
        <w:rPr>
          <w:rFonts w:ascii="Trebuchet MS" w:hAnsi="Trebuchet MS"/>
          <w:sz w:val="24"/>
        </w:rPr>
        <w:t xml:space="preserve">, </w:t>
      </w:r>
      <w:r w:rsidR="00E70F48">
        <w:rPr>
          <w:rFonts w:ascii="Trebuchet MS" w:hAnsi="Trebuchet MS"/>
          <w:i/>
          <w:sz w:val="24"/>
        </w:rPr>
        <w:t xml:space="preserve">inter alia, </w:t>
      </w:r>
      <w:r>
        <w:rPr>
          <w:rFonts w:ascii="Trebuchet MS" w:eastAsia="Times New Roman" w:hAnsi="Trebuchet MS" w:cs="Times New Roman"/>
          <w:sz w:val="24"/>
        </w:rPr>
        <w:t xml:space="preserve">under powers vested under </w:t>
      </w:r>
      <w:r w:rsidR="00B50E2F">
        <w:rPr>
          <w:rFonts w:ascii="Trebuchet MS" w:eastAsia="Times New Roman" w:hAnsi="Trebuchet MS" w:cs="Times New Roman"/>
          <w:sz w:val="24"/>
        </w:rPr>
        <w:t xml:space="preserve">Section 8(ii) of the proposed regulations </w:t>
      </w:r>
      <w:r w:rsidR="003E4248">
        <w:rPr>
          <w:rFonts w:ascii="Trebuchet MS" w:eastAsia="Times New Roman" w:hAnsi="Trebuchet MS" w:cs="Times New Roman"/>
          <w:sz w:val="24"/>
        </w:rPr>
        <w:t>“</w:t>
      </w:r>
      <w:r w:rsidR="00B50E2F" w:rsidRPr="00B50E2F">
        <w:rPr>
          <w:rFonts w:ascii="Trebuchet MS" w:eastAsia="Times New Roman" w:hAnsi="Trebuchet MS" w:cs="Times New Roman"/>
          <w:sz w:val="24"/>
        </w:rPr>
        <w:t>Institute Of Actuaries Of India (Entry Of Names In Register Of Members, Examination And Training Fees Payable, Manner Of Choosing Honorary Members, Admission Of Affiliate Members, Student Members And Issuance Of Certificate Of Practice) Regulations, 2015</w:t>
      </w:r>
      <w:r w:rsidR="003E4248">
        <w:rPr>
          <w:rFonts w:ascii="Trebuchet MS" w:eastAsia="Times New Roman" w:hAnsi="Trebuchet MS" w:cs="Times New Roman"/>
          <w:sz w:val="24"/>
        </w:rPr>
        <w:t>”</w:t>
      </w:r>
      <w:r>
        <w:rPr>
          <w:rFonts w:ascii="Trebuchet MS" w:eastAsia="Times New Roman" w:hAnsi="Trebuchet MS" w:cs="Times New Roman"/>
          <w:sz w:val="24"/>
        </w:rPr>
        <w:t>.</w:t>
      </w:r>
    </w:p>
    <w:p w:rsidR="00962AC8" w:rsidRDefault="00962AC8">
      <w:pPr>
        <w:spacing w:after="0" w:line="240" w:lineRule="auto"/>
        <w:rPr>
          <w:rFonts w:ascii="Trebuchet MS" w:eastAsia="Times New Roman" w:hAnsi="Trebuchet MS" w:cs="Times New Roman"/>
          <w:sz w:val="24"/>
        </w:rPr>
      </w:pPr>
    </w:p>
    <w:p w:rsidR="00962AC8" w:rsidRDefault="00145EF6" w:rsidP="00373316">
      <w:pPr>
        <w:pStyle w:val="ListParagraph"/>
        <w:ind w:left="0"/>
        <w:jc w:val="both"/>
        <w:rPr>
          <w:rFonts w:ascii="Trebuchet MS" w:hAnsi="Trebuchet MS"/>
        </w:rPr>
      </w:pPr>
      <w:r w:rsidRPr="00373316">
        <w:rPr>
          <w:rFonts w:ascii="Trebuchet MS" w:hAnsi="Trebuchet MS"/>
        </w:rPr>
        <w:t>This circular comes in effect from the date of its issuance. However, those actuaries currently practicing without a CoP would have to get the CoP within 90 days of the issuance of this circular.</w:t>
      </w:r>
      <w:r>
        <w:rPr>
          <w:rFonts w:ascii="Trebuchet MS" w:hAnsi="Trebuchet MS"/>
        </w:rPr>
        <w:t xml:space="preserve"> All applicants whose CoP is under process as at date of issuance of this circular would have to refile the application in the new form. All existing CoPs at the time of renewal would come under the new regime and the renewed CoP would</w:t>
      </w:r>
      <w:r w:rsidR="00115454">
        <w:rPr>
          <w:rFonts w:ascii="Trebuchet MS" w:hAnsi="Trebuchet MS"/>
        </w:rPr>
        <w:t xml:space="preserve"> be issued under this circular.</w:t>
      </w:r>
      <w:r w:rsidR="009C0CE8">
        <w:rPr>
          <w:rFonts w:ascii="Trebuchet MS" w:hAnsi="Trebuchet MS"/>
        </w:rPr>
        <w:t xml:space="preserve"> </w:t>
      </w:r>
      <w:r w:rsidR="00115454">
        <w:rPr>
          <w:rFonts w:ascii="Trebuchet MS" w:hAnsi="Trebuchet MS"/>
        </w:rPr>
        <w:t xml:space="preserve">Renewed CoP under this Circular would be valid till March 31, 2016 (for those renewed/issued before September 30, 2015) or till March 31, 2017 (for those renewed/issued after September 30, 2105). </w:t>
      </w:r>
    </w:p>
    <w:p w:rsidR="00AE20DD" w:rsidRDefault="00AE20DD" w:rsidP="00373316">
      <w:pPr>
        <w:pStyle w:val="ListParagraph"/>
        <w:ind w:left="0"/>
        <w:jc w:val="both"/>
        <w:rPr>
          <w:rFonts w:ascii="Trebuchet MS" w:hAnsi="Trebuchet MS"/>
        </w:rPr>
      </w:pPr>
    </w:p>
    <w:p w:rsidR="00AE20DD" w:rsidRDefault="00AE20DD" w:rsidP="00373316">
      <w:pPr>
        <w:pStyle w:val="ListParagraph"/>
        <w:ind w:left="0"/>
        <w:jc w:val="both"/>
        <w:rPr>
          <w:rFonts w:ascii="Trebuchet MS" w:hAnsi="Trebuchet MS"/>
        </w:rPr>
      </w:pPr>
      <w:r>
        <w:rPr>
          <w:rFonts w:ascii="Trebuchet MS" w:hAnsi="Trebuchet MS"/>
        </w:rPr>
        <w:t>Rajesh Dalmia</w:t>
      </w:r>
    </w:p>
    <w:p w:rsidR="00AE20DD" w:rsidRDefault="00AE20DD" w:rsidP="00373316">
      <w:pPr>
        <w:pStyle w:val="ListParagraph"/>
        <w:ind w:left="0"/>
        <w:jc w:val="both"/>
        <w:rPr>
          <w:rFonts w:ascii="Trebuchet MS" w:hAnsi="Trebuchet MS"/>
        </w:rPr>
      </w:pPr>
      <w:r>
        <w:rPr>
          <w:rFonts w:ascii="Trebuchet MS" w:hAnsi="Trebuchet MS"/>
        </w:rPr>
        <w:t>President</w:t>
      </w:r>
    </w:p>
    <w:p w:rsidR="00AE20DD" w:rsidRDefault="00AE20DD" w:rsidP="00373316">
      <w:pPr>
        <w:pStyle w:val="ListParagraph"/>
        <w:ind w:left="0"/>
        <w:jc w:val="both"/>
        <w:rPr>
          <w:rFonts w:ascii="Trebuchet MS" w:hAnsi="Trebuchet MS"/>
        </w:rPr>
      </w:pPr>
      <w:r>
        <w:rPr>
          <w:rFonts w:ascii="Trebuchet MS" w:hAnsi="Trebuchet MS"/>
        </w:rPr>
        <w:t>Institute of Actuaries of India</w:t>
      </w:r>
    </w:p>
    <w:p w:rsidR="00AE20DD" w:rsidRPr="00373316" w:rsidRDefault="00AE20DD" w:rsidP="00373316">
      <w:pPr>
        <w:pStyle w:val="ListParagraph"/>
        <w:ind w:left="0"/>
        <w:jc w:val="both"/>
        <w:rPr>
          <w:rFonts w:ascii="Trebuchet MS" w:hAnsi="Trebuchet MS"/>
        </w:rPr>
      </w:pPr>
      <w:r>
        <w:rPr>
          <w:rFonts w:ascii="Trebuchet MS" w:hAnsi="Trebuchet MS"/>
        </w:rPr>
        <w:t>On behalf of the Council</w:t>
      </w:r>
    </w:p>
    <w:p w:rsidR="007105F6" w:rsidRDefault="007105F6">
      <w:pPr>
        <w:rPr>
          <w:rFonts w:ascii="Trebuchet MS" w:eastAsia="Times New Roman" w:hAnsi="Trebuchet MS" w:cs="Times New Roman"/>
          <w:sz w:val="24"/>
        </w:rPr>
      </w:pPr>
      <w:r>
        <w:rPr>
          <w:rFonts w:ascii="Trebuchet MS" w:eastAsia="Times New Roman" w:hAnsi="Trebuchet MS" w:cs="Times New Roman"/>
          <w:sz w:val="24"/>
        </w:rPr>
        <w:br w:type="page"/>
      </w:r>
    </w:p>
    <w:p w:rsidR="00962AC8" w:rsidRDefault="002F3890">
      <w:pPr>
        <w:spacing w:after="0" w:line="240" w:lineRule="auto"/>
        <w:jc w:val="center"/>
        <w:rPr>
          <w:rFonts w:ascii="Corbel" w:hAnsi="Corbel"/>
          <w:b/>
          <w:sz w:val="36"/>
          <w:u w:val="single"/>
        </w:rPr>
      </w:pPr>
      <w:r>
        <w:rPr>
          <w:rFonts w:ascii="Corbel" w:hAnsi="Corbel"/>
          <w:b/>
          <w:sz w:val="36"/>
          <w:u w:val="single"/>
        </w:rPr>
        <w:t>Criteria for applying for Certificate of Practice (CoP)</w:t>
      </w:r>
    </w:p>
    <w:p w:rsidR="00962AC8" w:rsidRDefault="00962AC8">
      <w:pPr>
        <w:spacing w:after="0" w:line="240" w:lineRule="auto"/>
        <w:jc w:val="both"/>
        <w:rPr>
          <w:rFonts w:ascii="Trebuchet MS" w:hAnsi="Trebuchet MS"/>
        </w:rPr>
      </w:pPr>
    </w:p>
    <w:p w:rsidR="00962AC8" w:rsidRDefault="002F3890">
      <w:pPr>
        <w:pStyle w:val="ListParagraph"/>
        <w:numPr>
          <w:ilvl w:val="0"/>
          <w:numId w:val="3"/>
        </w:numPr>
        <w:jc w:val="both"/>
        <w:rPr>
          <w:rFonts w:ascii="Trebuchet MS" w:hAnsi="Trebuchet MS"/>
        </w:rPr>
      </w:pPr>
      <w:r>
        <w:rPr>
          <w:rFonts w:ascii="Trebuchet MS" w:hAnsi="Trebuchet MS"/>
        </w:rPr>
        <w:t>The member (at the time of applying for CoP and also during the entire CoP validity period)</w:t>
      </w:r>
    </w:p>
    <w:p w:rsidR="00962AC8" w:rsidRDefault="002F3890">
      <w:pPr>
        <w:pStyle w:val="ListParagraph"/>
        <w:numPr>
          <w:ilvl w:val="0"/>
          <w:numId w:val="6"/>
        </w:numPr>
        <w:jc w:val="both"/>
        <w:rPr>
          <w:rFonts w:ascii="Trebuchet MS" w:hAnsi="Trebuchet MS"/>
        </w:rPr>
      </w:pPr>
      <w:r>
        <w:rPr>
          <w:rFonts w:ascii="Trebuchet MS" w:hAnsi="Trebuchet MS"/>
        </w:rPr>
        <w:t>Shall be a Fellow member of Institute of Actuaries of India and</w:t>
      </w:r>
    </w:p>
    <w:p w:rsidR="00962AC8" w:rsidRDefault="002F3890">
      <w:pPr>
        <w:pStyle w:val="ListParagraph"/>
        <w:numPr>
          <w:ilvl w:val="0"/>
          <w:numId w:val="6"/>
        </w:numPr>
        <w:jc w:val="both"/>
        <w:rPr>
          <w:rFonts w:ascii="Trebuchet MS" w:hAnsi="Trebuchet MS"/>
        </w:rPr>
      </w:pPr>
      <w:r>
        <w:rPr>
          <w:rFonts w:ascii="Trebuchet MS" w:hAnsi="Trebuchet MS"/>
        </w:rPr>
        <w:t xml:space="preserve">Shall comply with the </w:t>
      </w:r>
      <w:r w:rsidR="00B568E1">
        <w:rPr>
          <w:rFonts w:ascii="Trebuchet MS" w:hAnsi="Trebuchet MS"/>
        </w:rPr>
        <w:t>Continuous Professional Development (</w:t>
      </w:r>
      <w:r>
        <w:rPr>
          <w:rFonts w:ascii="Trebuchet MS" w:hAnsi="Trebuchet MS"/>
        </w:rPr>
        <w:t>CPD</w:t>
      </w:r>
      <w:r w:rsidR="00B568E1">
        <w:rPr>
          <w:rFonts w:ascii="Trebuchet MS" w:hAnsi="Trebuchet MS"/>
        </w:rPr>
        <w:t>)</w:t>
      </w:r>
      <w:r>
        <w:rPr>
          <w:rFonts w:ascii="Trebuchet MS" w:hAnsi="Trebuchet MS"/>
        </w:rPr>
        <w:t xml:space="preserve"> requirements as specified in APS9 </w:t>
      </w:r>
    </w:p>
    <w:p w:rsidR="00962AC8" w:rsidRDefault="00962AC8">
      <w:pPr>
        <w:pStyle w:val="ListParagraph"/>
        <w:tabs>
          <w:tab w:val="left" w:pos="450"/>
        </w:tabs>
        <w:ind w:left="360"/>
        <w:jc w:val="both"/>
        <w:rPr>
          <w:rFonts w:ascii="Trebuchet MS" w:hAnsi="Trebuchet MS"/>
        </w:rPr>
      </w:pPr>
    </w:p>
    <w:p w:rsidR="00962AC8" w:rsidRDefault="002F3890">
      <w:pPr>
        <w:pStyle w:val="ListParagraph"/>
        <w:numPr>
          <w:ilvl w:val="0"/>
          <w:numId w:val="3"/>
        </w:numPr>
        <w:jc w:val="both"/>
        <w:rPr>
          <w:rFonts w:ascii="Trebuchet MS" w:hAnsi="Trebuchet MS"/>
        </w:rPr>
      </w:pPr>
      <w:r>
        <w:rPr>
          <w:rFonts w:ascii="Trebuchet MS" w:hAnsi="Trebuchet MS"/>
          <w:b/>
        </w:rPr>
        <w:t>Practice Areas:</w:t>
      </w:r>
      <w:r>
        <w:rPr>
          <w:rFonts w:ascii="Trebuchet MS" w:hAnsi="Trebuchet MS"/>
        </w:rPr>
        <w:t xml:space="preserve">  The CoP can be applied for multiple areas of practice and the fees will be cha</w:t>
      </w:r>
      <w:r w:rsidR="003E5CCD">
        <w:rPr>
          <w:rFonts w:ascii="Trebuchet MS" w:hAnsi="Trebuchet MS"/>
        </w:rPr>
        <w:t>rged for each CoP separately. The same</w:t>
      </w:r>
      <w:r>
        <w:rPr>
          <w:rFonts w:ascii="Trebuchet MS" w:hAnsi="Trebuchet MS"/>
        </w:rPr>
        <w:t xml:space="preserve"> application </w:t>
      </w:r>
      <w:r w:rsidR="003E5CCD">
        <w:rPr>
          <w:rFonts w:ascii="Trebuchet MS" w:hAnsi="Trebuchet MS"/>
        </w:rPr>
        <w:t xml:space="preserve">can be used to apply for multiple </w:t>
      </w:r>
      <w:r>
        <w:rPr>
          <w:rFonts w:ascii="Trebuchet MS" w:hAnsi="Trebuchet MS"/>
        </w:rPr>
        <w:t>CoP.  The areas of practice are a) Life Insurance and Life Reinsurance</w:t>
      </w:r>
      <w:r w:rsidR="00E70F48">
        <w:rPr>
          <w:rFonts w:ascii="Trebuchet MS" w:hAnsi="Trebuchet MS"/>
        </w:rPr>
        <w:t>;</w:t>
      </w:r>
      <w:r>
        <w:rPr>
          <w:rFonts w:ascii="Trebuchet MS" w:hAnsi="Trebuchet MS"/>
        </w:rPr>
        <w:t>, b) Health Insurance</w:t>
      </w:r>
      <w:r w:rsidR="00E70F48">
        <w:rPr>
          <w:rFonts w:ascii="Trebuchet MS" w:hAnsi="Trebuchet MS"/>
        </w:rPr>
        <w:t>;</w:t>
      </w:r>
      <w:r>
        <w:rPr>
          <w:rFonts w:ascii="Trebuchet MS" w:hAnsi="Trebuchet MS"/>
        </w:rPr>
        <w:t>, c) General Insurance and General Reinsurance</w:t>
      </w:r>
      <w:r w:rsidR="00E70F48">
        <w:rPr>
          <w:rFonts w:ascii="Trebuchet MS" w:hAnsi="Trebuchet MS"/>
        </w:rPr>
        <w:t>;</w:t>
      </w:r>
      <w:r>
        <w:rPr>
          <w:rFonts w:ascii="Trebuchet MS" w:hAnsi="Trebuchet MS"/>
        </w:rPr>
        <w:t>, and d) Pension and Other Employee Benefits</w:t>
      </w:r>
    </w:p>
    <w:p w:rsidR="00962AC8" w:rsidRDefault="00962AC8">
      <w:pPr>
        <w:pStyle w:val="ListParagraph"/>
        <w:ind w:left="360"/>
        <w:jc w:val="both"/>
        <w:rPr>
          <w:rFonts w:ascii="Trebuchet MS" w:hAnsi="Trebuchet MS"/>
        </w:rPr>
      </w:pPr>
    </w:p>
    <w:p w:rsidR="00962AC8" w:rsidRDefault="002F3890">
      <w:pPr>
        <w:pStyle w:val="ListParagraph"/>
        <w:numPr>
          <w:ilvl w:val="0"/>
          <w:numId w:val="3"/>
        </w:numPr>
        <w:jc w:val="both"/>
        <w:rPr>
          <w:rFonts w:ascii="Trebuchet MS" w:hAnsi="Trebuchet MS"/>
        </w:rPr>
      </w:pPr>
      <w:r>
        <w:rPr>
          <w:rFonts w:ascii="Trebuchet MS" w:hAnsi="Trebuchet MS"/>
          <w:b/>
        </w:rPr>
        <w:t>Experience Requirement:</w:t>
      </w:r>
      <w:r>
        <w:rPr>
          <w:rFonts w:ascii="Trebuchet MS" w:hAnsi="Trebuchet MS"/>
        </w:rPr>
        <w:t xml:space="preserve">  The member must have appropriate work experience in the relevant CoP area  as under:</w:t>
      </w:r>
    </w:p>
    <w:tbl>
      <w:tblPr>
        <w:tblStyle w:val="TableGrid"/>
        <w:tblW w:w="9186" w:type="dxa"/>
        <w:jc w:val="center"/>
        <w:tblLook w:val="04A0" w:firstRow="1" w:lastRow="0" w:firstColumn="1" w:lastColumn="0" w:noHBand="0" w:noVBand="1"/>
      </w:tblPr>
      <w:tblGrid>
        <w:gridCol w:w="2774"/>
        <w:gridCol w:w="4734"/>
        <w:gridCol w:w="1678"/>
      </w:tblGrid>
      <w:tr w:rsidR="00962AC8" w:rsidTr="0025642A">
        <w:trPr>
          <w:jc w:val="center"/>
        </w:trPr>
        <w:tc>
          <w:tcPr>
            <w:tcW w:w="2774" w:type="dxa"/>
            <w:shd w:val="pct25" w:color="auto" w:fill="auto"/>
            <w:vAlign w:val="center"/>
          </w:tcPr>
          <w:p w:rsidR="00962AC8" w:rsidRDefault="002F3890">
            <w:pPr>
              <w:rPr>
                <w:rFonts w:ascii="Trebuchet MS" w:hAnsi="Trebuchet MS"/>
                <w:b/>
                <w:sz w:val="24"/>
              </w:rPr>
            </w:pPr>
            <w:r>
              <w:rPr>
                <w:rFonts w:ascii="Trebuchet MS" w:hAnsi="Trebuchet MS"/>
                <w:b/>
                <w:sz w:val="24"/>
              </w:rPr>
              <w:t>Application for</w:t>
            </w:r>
          </w:p>
        </w:tc>
        <w:tc>
          <w:tcPr>
            <w:tcW w:w="4734" w:type="dxa"/>
            <w:shd w:val="pct25" w:color="auto" w:fill="auto"/>
            <w:vAlign w:val="center"/>
          </w:tcPr>
          <w:p w:rsidR="00962AC8" w:rsidRDefault="002F3890">
            <w:pPr>
              <w:jc w:val="center"/>
              <w:rPr>
                <w:rFonts w:ascii="Trebuchet MS" w:hAnsi="Trebuchet MS"/>
                <w:b/>
                <w:sz w:val="24"/>
              </w:rPr>
            </w:pPr>
            <w:r>
              <w:rPr>
                <w:rFonts w:ascii="Trebuchet MS" w:hAnsi="Trebuchet MS"/>
                <w:b/>
                <w:sz w:val="24"/>
              </w:rPr>
              <w:t>Minimum Total Experience</w:t>
            </w:r>
          </w:p>
        </w:tc>
        <w:tc>
          <w:tcPr>
            <w:tcW w:w="1678" w:type="dxa"/>
            <w:shd w:val="pct25" w:color="auto" w:fill="auto"/>
            <w:vAlign w:val="center"/>
          </w:tcPr>
          <w:p w:rsidR="00962AC8" w:rsidRDefault="002F3890">
            <w:pPr>
              <w:jc w:val="center"/>
              <w:rPr>
                <w:rFonts w:ascii="Trebuchet MS" w:hAnsi="Trebuchet MS"/>
                <w:b/>
                <w:sz w:val="24"/>
              </w:rPr>
            </w:pPr>
            <w:r>
              <w:rPr>
                <w:rFonts w:ascii="Trebuchet MS" w:hAnsi="Trebuchet MS"/>
                <w:b/>
                <w:sz w:val="24"/>
              </w:rPr>
              <w:t>Minimum Post Qualification Experience</w:t>
            </w:r>
          </w:p>
        </w:tc>
      </w:tr>
      <w:tr w:rsidR="00962AC8" w:rsidTr="0025642A">
        <w:trPr>
          <w:jc w:val="center"/>
        </w:trPr>
        <w:tc>
          <w:tcPr>
            <w:tcW w:w="2774" w:type="dxa"/>
          </w:tcPr>
          <w:p w:rsidR="00962AC8" w:rsidRDefault="002F3890">
            <w:pPr>
              <w:rPr>
                <w:rFonts w:ascii="Trebuchet MS" w:hAnsi="Trebuchet MS"/>
                <w:sz w:val="24"/>
              </w:rPr>
            </w:pPr>
            <w:r>
              <w:rPr>
                <w:rFonts w:ascii="Trebuchet MS" w:hAnsi="Trebuchet MS"/>
                <w:sz w:val="24"/>
              </w:rPr>
              <w:t>Life Insurance and Life Reinsurance</w:t>
            </w:r>
          </w:p>
        </w:tc>
        <w:tc>
          <w:tcPr>
            <w:tcW w:w="4734" w:type="dxa"/>
          </w:tcPr>
          <w:p w:rsidR="00962AC8" w:rsidRDefault="00B568E1">
            <w:pPr>
              <w:jc w:val="both"/>
              <w:rPr>
                <w:rFonts w:ascii="Trebuchet MS" w:hAnsi="Trebuchet MS"/>
                <w:sz w:val="24"/>
              </w:rPr>
            </w:pPr>
            <w:r>
              <w:rPr>
                <w:rFonts w:ascii="Trebuchet MS" w:hAnsi="Trebuchet MS"/>
                <w:sz w:val="24"/>
              </w:rPr>
              <w:t>Three (</w:t>
            </w:r>
            <w:r w:rsidR="002F3890">
              <w:rPr>
                <w:rFonts w:ascii="Trebuchet MS" w:hAnsi="Trebuchet MS"/>
                <w:sz w:val="24"/>
              </w:rPr>
              <w:t>3</w:t>
            </w:r>
            <w:r>
              <w:rPr>
                <w:rFonts w:ascii="Trebuchet MS" w:hAnsi="Trebuchet MS"/>
                <w:sz w:val="24"/>
              </w:rPr>
              <w:t>)</w:t>
            </w:r>
            <w:r w:rsidR="002F3890">
              <w:rPr>
                <w:rFonts w:ascii="Trebuchet MS" w:hAnsi="Trebuchet MS"/>
                <w:sz w:val="24"/>
              </w:rPr>
              <w:t xml:space="preserve"> years during last </w:t>
            </w:r>
            <w:r>
              <w:rPr>
                <w:rFonts w:ascii="Trebuchet MS" w:hAnsi="Trebuchet MS"/>
                <w:sz w:val="24"/>
              </w:rPr>
              <w:t>Seven (</w:t>
            </w:r>
            <w:r w:rsidR="002F3890">
              <w:rPr>
                <w:rFonts w:ascii="Trebuchet MS" w:hAnsi="Trebuchet MS"/>
                <w:sz w:val="24"/>
              </w:rPr>
              <w:t>7</w:t>
            </w:r>
            <w:r>
              <w:rPr>
                <w:rFonts w:ascii="Trebuchet MS" w:hAnsi="Trebuchet MS"/>
                <w:sz w:val="24"/>
              </w:rPr>
              <w:t>)</w:t>
            </w:r>
            <w:r w:rsidR="002F3890">
              <w:rPr>
                <w:rFonts w:ascii="Trebuchet MS" w:hAnsi="Trebuchet MS"/>
                <w:sz w:val="24"/>
              </w:rPr>
              <w:t xml:space="preserve"> years</w:t>
            </w:r>
          </w:p>
        </w:tc>
        <w:tc>
          <w:tcPr>
            <w:tcW w:w="1678" w:type="dxa"/>
          </w:tcPr>
          <w:p w:rsidR="00962AC8" w:rsidRDefault="002F3890">
            <w:pPr>
              <w:jc w:val="both"/>
              <w:rPr>
                <w:rFonts w:ascii="Trebuchet MS" w:hAnsi="Trebuchet MS"/>
                <w:sz w:val="24"/>
              </w:rPr>
            </w:pPr>
            <w:r>
              <w:rPr>
                <w:rFonts w:ascii="Trebuchet MS" w:hAnsi="Trebuchet MS"/>
                <w:sz w:val="24"/>
              </w:rPr>
              <w:t>1 year</w:t>
            </w:r>
          </w:p>
        </w:tc>
      </w:tr>
      <w:tr w:rsidR="00DB14C3" w:rsidTr="0025642A">
        <w:trPr>
          <w:jc w:val="center"/>
        </w:trPr>
        <w:tc>
          <w:tcPr>
            <w:tcW w:w="2774" w:type="dxa"/>
          </w:tcPr>
          <w:p w:rsidR="00DB14C3" w:rsidRDefault="00DB14C3">
            <w:pPr>
              <w:rPr>
                <w:rFonts w:ascii="Trebuchet MS" w:hAnsi="Trebuchet MS"/>
                <w:sz w:val="24"/>
              </w:rPr>
            </w:pPr>
            <w:r>
              <w:rPr>
                <w:rFonts w:ascii="Trebuchet MS" w:hAnsi="Trebuchet MS"/>
                <w:sz w:val="24"/>
              </w:rPr>
              <w:t>Health Insurance</w:t>
            </w:r>
          </w:p>
        </w:tc>
        <w:tc>
          <w:tcPr>
            <w:tcW w:w="4734" w:type="dxa"/>
          </w:tcPr>
          <w:p w:rsidR="00DB14C3" w:rsidRDefault="00DB14C3" w:rsidP="00B568E1">
            <w:pPr>
              <w:jc w:val="both"/>
              <w:rPr>
                <w:rFonts w:ascii="Trebuchet MS" w:hAnsi="Trebuchet MS"/>
                <w:sz w:val="24"/>
              </w:rPr>
            </w:pPr>
            <w:r>
              <w:rPr>
                <w:rFonts w:ascii="Trebuchet MS" w:hAnsi="Trebuchet MS"/>
                <w:sz w:val="24"/>
              </w:rPr>
              <w:t>For 2015-17 -One (1) year (any actuarial experience)</w:t>
            </w:r>
          </w:p>
          <w:p w:rsidR="00DB14C3" w:rsidRDefault="00DB14C3" w:rsidP="00B568E1">
            <w:pPr>
              <w:jc w:val="both"/>
              <w:rPr>
                <w:rFonts w:ascii="Trebuchet MS" w:hAnsi="Trebuchet MS"/>
                <w:sz w:val="24"/>
              </w:rPr>
            </w:pPr>
            <w:r>
              <w:rPr>
                <w:rFonts w:ascii="Trebuchet MS" w:hAnsi="Trebuchet MS"/>
                <w:sz w:val="24"/>
              </w:rPr>
              <w:t>From 2017-18 – One (1) year during last 5 years</w:t>
            </w:r>
          </w:p>
          <w:p w:rsidR="00DB14C3" w:rsidRDefault="00DB14C3" w:rsidP="00B568E1">
            <w:pPr>
              <w:jc w:val="both"/>
              <w:rPr>
                <w:rFonts w:ascii="Trebuchet MS" w:hAnsi="Trebuchet MS"/>
                <w:sz w:val="24"/>
              </w:rPr>
            </w:pPr>
            <w:r>
              <w:rPr>
                <w:rFonts w:ascii="Trebuchet MS" w:hAnsi="Trebuchet MS"/>
                <w:sz w:val="24"/>
              </w:rPr>
              <w:t>From 2018-19 – Two (2) years during last 5 years</w:t>
            </w:r>
          </w:p>
          <w:p w:rsidR="00DB14C3" w:rsidRDefault="00DB14C3">
            <w:pPr>
              <w:jc w:val="both"/>
              <w:rPr>
                <w:rFonts w:ascii="Trebuchet MS" w:hAnsi="Trebuchet MS"/>
                <w:sz w:val="24"/>
              </w:rPr>
            </w:pPr>
            <w:r>
              <w:rPr>
                <w:rFonts w:ascii="Trebuchet MS" w:hAnsi="Trebuchet MS"/>
                <w:sz w:val="24"/>
              </w:rPr>
              <w:t xml:space="preserve">From 2019-20 – Three (3) years during last Seven (7) years </w:t>
            </w:r>
          </w:p>
        </w:tc>
        <w:tc>
          <w:tcPr>
            <w:tcW w:w="1678" w:type="dxa"/>
          </w:tcPr>
          <w:p w:rsidR="00DB14C3" w:rsidRDefault="00DB14C3" w:rsidP="000D3D30">
            <w:pPr>
              <w:jc w:val="both"/>
              <w:rPr>
                <w:rFonts w:ascii="Trebuchet MS" w:hAnsi="Trebuchet MS"/>
                <w:sz w:val="24"/>
              </w:rPr>
            </w:pPr>
            <w:r>
              <w:rPr>
                <w:rFonts w:ascii="Trebuchet MS" w:hAnsi="Trebuchet MS"/>
                <w:sz w:val="24"/>
              </w:rPr>
              <w:t>1 year (any actuarial experience till 2018-19)</w:t>
            </w:r>
          </w:p>
          <w:p w:rsidR="00DB14C3" w:rsidRDefault="00DB14C3">
            <w:pPr>
              <w:jc w:val="both"/>
              <w:rPr>
                <w:rFonts w:ascii="Trebuchet MS" w:hAnsi="Trebuchet MS"/>
                <w:sz w:val="24"/>
              </w:rPr>
            </w:pPr>
          </w:p>
        </w:tc>
      </w:tr>
      <w:tr w:rsidR="00DB14C3" w:rsidTr="0025642A">
        <w:trPr>
          <w:jc w:val="center"/>
        </w:trPr>
        <w:tc>
          <w:tcPr>
            <w:tcW w:w="2774" w:type="dxa"/>
          </w:tcPr>
          <w:p w:rsidR="00DB14C3" w:rsidRPr="00F73B6E" w:rsidRDefault="00C65B49">
            <w:pPr>
              <w:spacing w:after="200" w:line="276" w:lineRule="auto"/>
              <w:rPr>
                <w:rFonts w:ascii="Trebuchet MS" w:hAnsi="Trebuchet MS"/>
                <w:sz w:val="24"/>
              </w:rPr>
            </w:pPr>
            <w:r>
              <w:rPr>
                <w:rFonts w:ascii="Trebuchet MS" w:hAnsi="Trebuchet MS"/>
                <w:sz w:val="24"/>
              </w:rPr>
              <w:t>General Insurance and General Reinsurance</w:t>
            </w:r>
          </w:p>
        </w:tc>
        <w:tc>
          <w:tcPr>
            <w:tcW w:w="4734" w:type="dxa"/>
          </w:tcPr>
          <w:p w:rsidR="00DB14C3" w:rsidRPr="00F73B6E" w:rsidRDefault="00C65B49" w:rsidP="00B568E1">
            <w:pPr>
              <w:spacing w:after="200" w:line="276" w:lineRule="auto"/>
              <w:jc w:val="both"/>
              <w:rPr>
                <w:rFonts w:ascii="Trebuchet MS" w:hAnsi="Trebuchet MS"/>
                <w:sz w:val="24"/>
              </w:rPr>
            </w:pPr>
            <w:r>
              <w:rPr>
                <w:rFonts w:ascii="Trebuchet MS" w:hAnsi="Trebuchet MS"/>
                <w:sz w:val="24"/>
              </w:rPr>
              <w:t>For 2015-1</w:t>
            </w:r>
            <w:r w:rsidRPr="006960E0">
              <w:rPr>
                <w:rFonts w:ascii="Trebuchet MS" w:hAnsi="Trebuchet MS"/>
                <w:sz w:val="24"/>
              </w:rPr>
              <w:t>7</w:t>
            </w:r>
            <w:r>
              <w:rPr>
                <w:rFonts w:ascii="Trebuchet MS" w:hAnsi="Trebuchet MS"/>
                <w:sz w:val="24"/>
              </w:rPr>
              <w:t xml:space="preserve"> -One (1) year (any actuarial experience)</w:t>
            </w:r>
          </w:p>
          <w:p w:rsidR="00DB14C3" w:rsidRPr="00F73B6E" w:rsidRDefault="00C65B49" w:rsidP="00B568E1">
            <w:pPr>
              <w:spacing w:after="200" w:line="276" w:lineRule="auto"/>
              <w:jc w:val="both"/>
              <w:rPr>
                <w:rFonts w:ascii="Trebuchet MS" w:hAnsi="Trebuchet MS"/>
                <w:sz w:val="24"/>
              </w:rPr>
            </w:pPr>
            <w:r>
              <w:rPr>
                <w:rFonts w:ascii="Trebuchet MS" w:hAnsi="Trebuchet MS"/>
                <w:sz w:val="24"/>
              </w:rPr>
              <w:t>From 201</w:t>
            </w:r>
            <w:r w:rsidRPr="006960E0">
              <w:rPr>
                <w:rFonts w:ascii="Trebuchet MS" w:hAnsi="Trebuchet MS"/>
                <w:sz w:val="24"/>
              </w:rPr>
              <w:t>7</w:t>
            </w:r>
            <w:r>
              <w:rPr>
                <w:rFonts w:ascii="Trebuchet MS" w:hAnsi="Trebuchet MS"/>
                <w:sz w:val="24"/>
              </w:rPr>
              <w:t>-1</w:t>
            </w:r>
            <w:r w:rsidRPr="006960E0">
              <w:rPr>
                <w:rFonts w:ascii="Trebuchet MS" w:hAnsi="Trebuchet MS"/>
                <w:sz w:val="24"/>
              </w:rPr>
              <w:t>8</w:t>
            </w:r>
            <w:r>
              <w:rPr>
                <w:rFonts w:ascii="Trebuchet MS" w:hAnsi="Trebuchet MS"/>
                <w:sz w:val="24"/>
              </w:rPr>
              <w:t xml:space="preserve"> – One (1) year during last 5 years</w:t>
            </w:r>
          </w:p>
          <w:p w:rsidR="00DB14C3" w:rsidRPr="00F73B6E" w:rsidRDefault="00C65B49" w:rsidP="00B568E1">
            <w:pPr>
              <w:spacing w:after="200" w:line="276" w:lineRule="auto"/>
              <w:jc w:val="both"/>
              <w:rPr>
                <w:rFonts w:ascii="Trebuchet MS" w:hAnsi="Trebuchet MS"/>
                <w:sz w:val="24"/>
              </w:rPr>
            </w:pPr>
            <w:r>
              <w:rPr>
                <w:rFonts w:ascii="Trebuchet MS" w:hAnsi="Trebuchet MS"/>
                <w:sz w:val="24"/>
              </w:rPr>
              <w:t>From 201</w:t>
            </w:r>
            <w:r w:rsidRPr="006960E0">
              <w:rPr>
                <w:rFonts w:ascii="Trebuchet MS" w:hAnsi="Trebuchet MS"/>
                <w:sz w:val="24"/>
              </w:rPr>
              <w:t>8</w:t>
            </w:r>
            <w:r>
              <w:rPr>
                <w:rFonts w:ascii="Trebuchet MS" w:hAnsi="Trebuchet MS"/>
                <w:sz w:val="24"/>
              </w:rPr>
              <w:t>-1</w:t>
            </w:r>
            <w:r w:rsidRPr="006960E0">
              <w:rPr>
                <w:rFonts w:ascii="Trebuchet MS" w:hAnsi="Trebuchet MS"/>
                <w:sz w:val="24"/>
              </w:rPr>
              <w:t>9</w:t>
            </w:r>
            <w:r>
              <w:rPr>
                <w:rFonts w:ascii="Trebuchet MS" w:hAnsi="Trebuchet MS"/>
                <w:sz w:val="24"/>
              </w:rPr>
              <w:t xml:space="preserve"> – Two (2) years during last 5 years</w:t>
            </w:r>
          </w:p>
          <w:p w:rsidR="00DB14C3" w:rsidRPr="00F73B6E" w:rsidRDefault="00C65B49">
            <w:pPr>
              <w:spacing w:after="200" w:line="276" w:lineRule="auto"/>
              <w:jc w:val="both"/>
              <w:rPr>
                <w:rFonts w:ascii="Trebuchet MS" w:hAnsi="Trebuchet MS"/>
                <w:sz w:val="24"/>
              </w:rPr>
            </w:pPr>
            <w:r>
              <w:rPr>
                <w:rFonts w:ascii="Trebuchet MS" w:hAnsi="Trebuchet MS"/>
                <w:sz w:val="24"/>
              </w:rPr>
              <w:t xml:space="preserve">From 2019-20 – Three (3) years during last Seven (7) years </w:t>
            </w:r>
          </w:p>
        </w:tc>
        <w:tc>
          <w:tcPr>
            <w:tcW w:w="1678" w:type="dxa"/>
          </w:tcPr>
          <w:p w:rsidR="00DB14C3" w:rsidRPr="00F73B6E" w:rsidRDefault="00C65B49" w:rsidP="000D3D30">
            <w:pPr>
              <w:spacing w:after="200" w:line="276" w:lineRule="auto"/>
              <w:jc w:val="both"/>
              <w:rPr>
                <w:rFonts w:ascii="Trebuchet MS" w:hAnsi="Trebuchet MS"/>
                <w:sz w:val="24"/>
              </w:rPr>
            </w:pPr>
            <w:r>
              <w:rPr>
                <w:rFonts w:ascii="Trebuchet MS" w:hAnsi="Trebuchet MS"/>
                <w:sz w:val="24"/>
              </w:rPr>
              <w:t>1 year (any actuarial experience till 2018-19)</w:t>
            </w:r>
          </w:p>
          <w:p w:rsidR="00DB14C3" w:rsidRDefault="00DB14C3">
            <w:pPr>
              <w:jc w:val="both"/>
              <w:rPr>
                <w:rFonts w:ascii="Trebuchet MS" w:hAnsi="Trebuchet MS"/>
                <w:sz w:val="24"/>
              </w:rPr>
            </w:pPr>
          </w:p>
        </w:tc>
      </w:tr>
      <w:tr w:rsidR="00962AC8" w:rsidTr="0025642A">
        <w:trPr>
          <w:jc w:val="center"/>
        </w:trPr>
        <w:tc>
          <w:tcPr>
            <w:tcW w:w="2774" w:type="dxa"/>
          </w:tcPr>
          <w:p w:rsidR="00962AC8" w:rsidRDefault="002F3890">
            <w:pPr>
              <w:rPr>
                <w:rFonts w:ascii="Trebuchet MS" w:hAnsi="Trebuchet MS"/>
                <w:sz w:val="24"/>
              </w:rPr>
            </w:pPr>
            <w:r>
              <w:rPr>
                <w:rFonts w:ascii="Trebuchet MS" w:hAnsi="Trebuchet MS"/>
                <w:sz w:val="24"/>
              </w:rPr>
              <w:t>Pension and Other Employee Benefits</w:t>
            </w:r>
          </w:p>
        </w:tc>
        <w:tc>
          <w:tcPr>
            <w:tcW w:w="4734" w:type="dxa"/>
          </w:tcPr>
          <w:p w:rsidR="00B568E1" w:rsidRDefault="00B568E1" w:rsidP="00B568E1">
            <w:pPr>
              <w:jc w:val="both"/>
              <w:rPr>
                <w:rFonts w:ascii="Trebuchet MS" w:hAnsi="Trebuchet MS"/>
                <w:sz w:val="24"/>
              </w:rPr>
            </w:pPr>
            <w:r>
              <w:rPr>
                <w:rFonts w:ascii="Trebuchet MS" w:hAnsi="Trebuchet MS"/>
                <w:sz w:val="24"/>
              </w:rPr>
              <w:t>For 2015-16 &amp; 2016-17 – One (1) year (any actuarial experience)</w:t>
            </w:r>
          </w:p>
          <w:p w:rsidR="00B568E1" w:rsidRDefault="00B568E1" w:rsidP="00B568E1">
            <w:pPr>
              <w:jc w:val="both"/>
              <w:rPr>
                <w:rFonts w:ascii="Trebuchet MS" w:hAnsi="Trebuchet MS"/>
                <w:sz w:val="24"/>
              </w:rPr>
            </w:pPr>
            <w:r>
              <w:rPr>
                <w:rFonts w:ascii="Trebuchet MS" w:hAnsi="Trebuchet MS"/>
                <w:sz w:val="24"/>
              </w:rPr>
              <w:t xml:space="preserve">From 2017-18 – One (1) year </w:t>
            </w:r>
            <w:r w:rsidR="009C0CE8">
              <w:rPr>
                <w:rFonts w:ascii="Trebuchet MS" w:hAnsi="Trebuchet MS"/>
                <w:sz w:val="24"/>
              </w:rPr>
              <w:t>during last 5 years</w:t>
            </w:r>
          </w:p>
          <w:p w:rsidR="00B568E1" w:rsidRDefault="00B568E1" w:rsidP="00B568E1">
            <w:pPr>
              <w:jc w:val="both"/>
              <w:rPr>
                <w:rFonts w:ascii="Trebuchet MS" w:hAnsi="Trebuchet MS"/>
                <w:sz w:val="24"/>
              </w:rPr>
            </w:pPr>
            <w:r>
              <w:rPr>
                <w:rFonts w:ascii="Trebuchet MS" w:hAnsi="Trebuchet MS"/>
                <w:sz w:val="24"/>
              </w:rPr>
              <w:t xml:space="preserve">From 2018-19 – Two (2) years </w:t>
            </w:r>
            <w:r w:rsidR="009C0CE8">
              <w:rPr>
                <w:rFonts w:ascii="Trebuchet MS" w:hAnsi="Trebuchet MS"/>
                <w:sz w:val="24"/>
              </w:rPr>
              <w:t>during last 5 years</w:t>
            </w:r>
          </w:p>
          <w:p w:rsidR="00B568E1" w:rsidRDefault="00B568E1" w:rsidP="00B568E1">
            <w:pPr>
              <w:jc w:val="both"/>
              <w:rPr>
                <w:rFonts w:ascii="Trebuchet MS" w:hAnsi="Trebuchet MS"/>
                <w:sz w:val="24"/>
              </w:rPr>
            </w:pPr>
            <w:r>
              <w:rPr>
                <w:rFonts w:ascii="Trebuchet MS" w:hAnsi="Trebuchet MS"/>
                <w:sz w:val="24"/>
              </w:rPr>
              <w:t xml:space="preserve">From 2020-21 – Three (3) years during last Seven (7) years </w:t>
            </w:r>
          </w:p>
          <w:p w:rsidR="00B568E1" w:rsidRDefault="00B568E1" w:rsidP="00C159FF">
            <w:pPr>
              <w:jc w:val="both"/>
              <w:rPr>
                <w:rFonts w:ascii="Trebuchet MS" w:hAnsi="Trebuchet MS"/>
                <w:sz w:val="24"/>
              </w:rPr>
            </w:pPr>
          </w:p>
        </w:tc>
        <w:tc>
          <w:tcPr>
            <w:tcW w:w="1678" w:type="dxa"/>
          </w:tcPr>
          <w:p w:rsidR="00962AC8" w:rsidRDefault="002F3890">
            <w:pPr>
              <w:jc w:val="both"/>
              <w:rPr>
                <w:rFonts w:ascii="Trebuchet MS" w:hAnsi="Trebuchet MS"/>
                <w:sz w:val="24"/>
              </w:rPr>
            </w:pPr>
            <w:r>
              <w:rPr>
                <w:rFonts w:ascii="Trebuchet MS" w:hAnsi="Trebuchet MS"/>
                <w:sz w:val="24"/>
              </w:rPr>
              <w:t>1 year</w:t>
            </w:r>
            <w:r w:rsidR="00556B5E">
              <w:rPr>
                <w:rFonts w:ascii="Trebuchet MS" w:hAnsi="Trebuchet MS"/>
                <w:sz w:val="24"/>
              </w:rPr>
              <w:t xml:space="preserve"> </w:t>
            </w:r>
            <w:r w:rsidR="00C86B2D">
              <w:rPr>
                <w:rFonts w:ascii="Trebuchet MS" w:hAnsi="Trebuchet MS"/>
                <w:sz w:val="24"/>
              </w:rPr>
              <w:t>(</w:t>
            </w:r>
            <w:r w:rsidR="00556B5E">
              <w:rPr>
                <w:rFonts w:ascii="Trebuchet MS" w:hAnsi="Trebuchet MS"/>
                <w:sz w:val="24"/>
              </w:rPr>
              <w:t>any actuarial experience</w:t>
            </w:r>
            <w:r w:rsidR="00DB14C3">
              <w:rPr>
                <w:rFonts w:ascii="Trebuchet MS" w:hAnsi="Trebuchet MS"/>
                <w:sz w:val="24"/>
              </w:rPr>
              <w:t xml:space="preserve"> till 2018-19</w:t>
            </w:r>
            <w:r w:rsidR="00C86B2D">
              <w:rPr>
                <w:rFonts w:ascii="Trebuchet MS" w:hAnsi="Trebuchet MS"/>
                <w:sz w:val="24"/>
              </w:rPr>
              <w:t>)</w:t>
            </w:r>
          </w:p>
          <w:p w:rsidR="00962AC8" w:rsidRDefault="00962AC8">
            <w:pPr>
              <w:jc w:val="both"/>
              <w:rPr>
                <w:rFonts w:ascii="Trebuchet MS" w:hAnsi="Trebuchet MS"/>
                <w:sz w:val="24"/>
              </w:rPr>
            </w:pPr>
          </w:p>
        </w:tc>
      </w:tr>
    </w:tbl>
    <w:p w:rsidR="00962AC8" w:rsidRDefault="002F3890">
      <w:pPr>
        <w:spacing w:after="0" w:line="240" w:lineRule="auto"/>
        <w:jc w:val="both"/>
        <w:rPr>
          <w:rFonts w:ascii="Trebuchet MS" w:hAnsi="Trebuchet MS"/>
          <w:i/>
          <w:sz w:val="24"/>
        </w:rPr>
      </w:pPr>
      <w:r>
        <w:rPr>
          <w:rFonts w:ascii="Trebuchet MS" w:hAnsi="Trebuchet MS"/>
          <w:i/>
          <w:sz w:val="24"/>
        </w:rPr>
        <w:t xml:space="preserve">  ‘Year’ in the above table refers to twelve completed months.</w:t>
      </w:r>
    </w:p>
    <w:p w:rsidR="00962AC8" w:rsidRDefault="00962AC8">
      <w:pPr>
        <w:spacing w:after="0" w:line="240" w:lineRule="auto"/>
        <w:jc w:val="both"/>
        <w:rPr>
          <w:rFonts w:ascii="Trebuchet MS" w:hAnsi="Trebuchet MS"/>
          <w:sz w:val="24"/>
        </w:rPr>
      </w:pPr>
    </w:p>
    <w:p w:rsidR="00962AC8" w:rsidRDefault="002F3890">
      <w:pPr>
        <w:pStyle w:val="ListParagraph"/>
        <w:numPr>
          <w:ilvl w:val="0"/>
          <w:numId w:val="3"/>
        </w:numPr>
        <w:jc w:val="both"/>
        <w:rPr>
          <w:rFonts w:ascii="Trebuchet MS" w:hAnsi="Trebuchet MS"/>
        </w:rPr>
      </w:pPr>
      <w:r>
        <w:rPr>
          <w:rFonts w:ascii="Trebuchet MS" w:hAnsi="Trebuchet MS"/>
          <w:b/>
        </w:rPr>
        <w:t>CoP Annual Fees:</w:t>
      </w:r>
      <w:r>
        <w:rPr>
          <w:rFonts w:ascii="Trebuchet MS" w:hAnsi="Trebuchet MS"/>
        </w:rPr>
        <w:t xml:space="preserve">  The fee for the certificate is as follows:</w:t>
      </w:r>
    </w:p>
    <w:p w:rsidR="00962AC8" w:rsidRDefault="002F3890">
      <w:pPr>
        <w:pStyle w:val="ListParagraph"/>
        <w:numPr>
          <w:ilvl w:val="0"/>
          <w:numId w:val="11"/>
        </w:numPr>
        <w:jc w:val="both"/>
        <w:rPr>
          <w:rFonts w:ascii="Trebuchet MS" w:hAnsi="Trebuchet MS"/>
        </w:rPr>
      </w:pPr>
      <w:r>
        <w:rPr>
          <w:rFonts w:ascii="Trebuchet MS" w:hAnsi="Trebuchet MS"/>
        </w:rPr>
        <w:t>Renewal Applications</w:t>
      </w:r>
      <w:r>
        <w:rPr>
          <w:rFonts w:ascii="Trebuchet MS" w:hAnsi="Trebuchet MS"/>
        </w:rPr>
        <w:tab/>
      </w:r>
      <w:r>
        <w:rPr>
          <w:rFonts w:ascii="Trebuchet MS" w:hAnsi="Trebuchet MS"/>
        </w:rPr>
        <w:tab/>
      </w:r>
      <w:r>
        <w:rPr>
          <w:rFonts w:ascii="Trebuchet MS" w:hAnsi="Trebuchet MS"/>
        </w:rPr>
        <w:tab/>
      </w:r>
      <w:r>
        <w:rPr>
          <w:rFonts w:ascii="Trebuchet MS" w:hAnsi="Trebuchet MS"/>
        </w:rPr>
        <w:tab/>
        <w:t>: Rs.15,000</w:t>
      </w:r>
      <w:r w:rsidR="00DE7E85">
        <w:rPr>
          <w:rFonts w:ascii="Trebuchet MS" w:hAnsi="Trebuchet MS"/>
        </w:rPr>
        <w:t xml:space="preserve"> per Practice Area</w:t>
      </w:r>
    </w:p>
    <w:p w:rsidR="00962AC8" w:rsidRDefault="002F3890">
      <w:pPr>
        <w:pStyle w:val="ListParagraph"/>
        <w:numPr>
          <w:ilvl w:val="0"/>
          <w:numId w:val="11"/>
        </w:numPr>
        <w:jc w:val="both"/>
        <w:rPr>
          <w:rFonts w:ascii="Trebuchet MS" w:hAnsi="Trebuchet MS"/>
        </w:rPr>
      </w:pPr>
      <w:r>
        <w:rPr>
          <w:rFonts w:ascii="Trebuchet MS" w:hAnsi="Trebuchet MS"/>
        </w:rPr>
        <w:t xml:space="preserve">New Applications </w:t>
      </w:r>
      <w:r w:rsidR="00E70F48">
        <w:rPr>
          <w:rFonts w:ascii="Trebuchet MS" w:hAnsi="Trebuchet MS"/>
        </w:rPr>
        <w:t xml:space="preserve">submitted </w:t>
      </w:r>
      <w:r>
        <w:rPr>
          <w:rFonts w:ascii="Trebuchet MS" w:hAnsi="Trebuchet MS"/>
        </w:rPr>
        <w:t>on or before 30</w:t>
      </w:r>
      <w:r>
        <w:rPr>
          <w:rFonts w:ascii="Trebuchet MS" w:hAnsi="Trebuchet MS"/>
          <w:vertAlign w:val="superscript"/>
        </w:rPr>
        <w:t>th</w:t>
      </w:r>
      <w:r>
        <w:rPr>
          <w:rFonts w:ascii="Trebuchet MS" w:hAnsi="Trebuchet MS"/>
        </w:rPr>
        <w:t xml:space="preserve"> Sep X</w:t>
      </w:r>
      <w:r>
        <w:rPr>
          <w:rFonts w:ascii="Trebuchet MS" w:hAnsi="Trebuchet MS"/>
        </w:rPr>
        <w:tab/>
        <w:t>: Rs.20,000</w:t>
      </w:r>
      <w:r w:rsidR="00DE7E85">
        <w:rPr>
          <w:rFonts w:ascii="Trebuchet MS" w:hAnsi="Trebuchet MS"/>
        </w:rPr>
        <w:t xml:space="preserve"> per Practice Area</w:t>
      </w:r>
    </w:p>
    <w:p w:rsidR="00962AC8" w:rsidRDefault="002F3890">
      <w:pPr>
        <w:pStyle w:val="ListParagraph"/>
        <w:numPr>
          <w:ilvl w:val="0"/>
          <w:numId w:val="11"/>
        </w:numPr>
        <w:jc w:val="both"/>
        <w:rPr>
          <w:rFonts w:ascii="Trebuchet MS" w:hAnsi="Trebuchet MS"/>
        </w:rPr>
      </w:pPr>
      <w:r>
        <w:rPr>
          <w:rFonts w:ascii="Trebuchet MS" w:hAnsi="Trebuchet MS"/>
        </w:rPr>
        <w:t xml:space="preserve">New Applications </w:t>
      </w:r>
      <w:r w:rsidR="00E70F48">
        <w:rPr>
          <w:rFonts w:ascii="Trebuchet MS" w:hAnsi="Trebuchet MS"/>
        </w:rPr>
        <w:t xml:space="preserve">submitted </w:t>
      </w:r>
      <w:r>
        <w:rPr>
          <w:rFonts w:ascii="Trebuchet MS" w:hAnsi="Trebuchet MS"/>
        </w:rPr>
        <w:t>after 30</w:t>
      </w:r>
      <w:r>
        <w:rPr>
          <w:rFonts w:ascii="Trebuchet MS" w:hAnsi="Trebuchet MS"/>
          <w:vertAlign w:val="superscript"/>
        </w:rPr>
        <w:t>th</w:t>
      </w:r>
      <w:r>
        <w:rPr>
          <w:rFonts w:ascii="Trebuchet MS" w:hAnsi="Trebuchet MS"/>
        </w:rPr>
        <w:t xml:space="preserve"> Sep X</w:t>
      </w:r>
      <w:r>
        <w:rPr>
          <w:rFonts w:ascii="Trebuchet MS" w:hAnsi="Trebuchet MS"/>
        </w:rPr>
        <w:tab/>
      </w:r>
      <w:r>
        <w:rPr>
          <w:rFonts w:ascii="Trebuchet MS" w:hAnsi="Trebuchet MS"/>
        </w:rPr>
        <w:tab/>
        <w:t>: Rs.30,000</w:t>
      </w:r>
      <w:r w:rsidR="00DE7E85">
        <w:rPr>
          <w:rFonts w:ascii="Trebuchet MS" w:hAnsi="Trebuchet MS"/>
        </w:rPr>
        <w:t xml:space="preserve"> per Practice Area</w:t>
      </w:r>
    </w:p>
    <w:p w:rsidR="00C159FF" w:rsidRDefault="00C159FF">
      <w:pPr>
        <w:pStyle w:val="ListParagraph"/>
        <w:ind w:left="360"/>
        <w:jc w:val="both"/>
        <w:rPr>
          <w:rFonts w:ascii="Trebuchet MS" w:hAnsi="Trebuchet MS"/>
        </w:rPr>
      </w:pPr>
    </w:p>
    <w:p w:rsidR="00962AC8" w:rsidRDefault="002F3890">
      <w:pPr>
        <w:pStyle w:val="ListParagraph"/>
        <w:ind w:left="360"/>
        <w:jc w:val="both"/>
        <w:rPr>
          <w:rFonts w:ascii="Trebuchet MS" w:hAnsi="Trebuchet MS"/>
        </w:rPr>
      </w:pPr>
      <w:r>
        <w:rPr>
          <w:rFonts w:ascii="Trebuchet MS" w:hAnsi="Trebuchet MS"/>
        </w:rPr>
        <w:t>The fees are payable along with the application and is non-refundable.  However</w:t>
      </w:r>
      <w:r w:rsidR="00E70F48">
        <w:rPr>
          <w:rFonts w:ascii="Trebuchet MS" w:hAnsi="Trebuchet MS"/>
        </w:rPr>
        <w:t>,</w:t>
      </w:r>
      <w:r>
        <w:rPr>
          <w:rFonts w:ascii="Trebuchet MS" w:hAnsi="Trebuchet MS"/>
        </w:rPr>
        <w:t xml:space="preserve"> </w:t>
      </w:r>
      <w:r w:rsidR="009C0CE8">
        <w:rPr>
          <w:rFonts w:ascii="Trebuchet MS" w:hAnsi="Trebuchet MS"/>
        </w:rPr>
        <w:t xml:space="preserve">eighty </w:t>
      </w:r>
      <w:r w:rsidR="00C86B2D">
        <w:rPr>
          <w:rFonts w:ascii="Trebuchet MS" w:hAnsi="Trebuchet MS"/>
        </w:rPr>
        <w:t xml:space="preserve">percent of </w:t>
      </w:r>
      <w:r>
        <w:rPr>
          <w:rFonts w:ascii="Trebuchet MS" w:hAnsi="Trebuchet MS"/>
        </w:rPr>
        <w:t>the fees will be refunded if the application for CoP stand</w:t>
      </w:r>
      <w:r w:rsidR="00E70F48">
        <w:rPr>
          <w:rFonts w:ascii="Trebuchet MS" w:hAnsi="Trebuchet MS"/>
        </w:rPr>
        <w:t>s</w:t>
      </w:r>
      <w:r>
        <w:rPr>
          <w:rFonts w:ascii="Trebuchet MS" w:hAnsi="Trebuchet MS"/>
        </w:rPr>
        <w:t xml:space="preserve"> rejected.</w:t>
      </w:r>
    </w:p>
    <w:p w:rsidR="00962AC8" w:rsidRDefault="00962AC8">
      <w:pPr>
        <w:pStyle w:val="ListParagraph"/>
        <w:rPr>
          <w:rFonts w:ascii="Trebuchet MS" w:hAnsi="Trebuchet MS"/>
          <w:b/>
        </w:rPr>
      </w:pPr>
    </w:p>
    <w:p w:rsidR="00962AC8" w:rsidRDefault="002F3890">
      <w:pPr>
        <w:pStyle w:val="ListParagraph"/>
        <w:numPr>
          <w:ilvl w:val="0"/>
          <w:numId w:val="3"/>
        </w:numPr>
        <w:jc w:val="both"/>
        <w:rPr>
          <w:rFonts w:ascii="Trebuchet MS" w:hAnsi="Trebuchet MS"/>
        </w:rPr>
      </w:pPr>
      <w:r>
        <w:rPr>
          <w:rFonts w:ascii="Trebuchet MS" w:hAnsi="Trebuchet MS"/>
          <w:b/>
        </w:rPr>
        <w:t>CoP Validity Period:</w:t>
      </w:r>
      <w:r>
        <w:rPr>
          <w:rFonts w:ascii="Trebuchet MS" w:hAnsi="Trebuchet MS"/>
        </w:rPr>
        <w:t xml:space="preserve">  The CoP Validity Period is as follows:</w:t>
      </w:r>
    </w:p>
    <w:p w:rsidR="00962AC8" w:rsidRDefault="002F3890">
      <w:pPr>
        <w:pStyle w:val="ListParagraph"/>
        <w:numPr>
          <w:ilvl w:val="0"/>
          <w:numId w:val="11"/>
        </w:numPr>
        <w:jc w:val="both"/>
        <w:rPr>
          <w:rFonts w:ascii="Trebuchet MS" w:hAnsi="Trebuchet MS"/>
        </w:rPr>
      </w:pPr>
      <w:r>
        <w:rPr>
          <w:rFonts w:ascii="Trebuchet MS" w:hAnsi="Trebuchet MS"/>
        </w:rPr>
        <w:t>Renewal Applications</w:t>
      </w:r>
      <w:r>
        <w:rPr>
          <w:rFonts w:ascii="Trebuchet MS" w:hAnsi="Trebuchet MS"/>
        </w:rPr>
        <w:tab/>
      </w:r>
      <w:r>
        <w:rPr>
          <w:rFonts w:ascii="Trebuchet MS" w:hAnsi="Trebuchet MS"/>
        </w:rPr>
        <w:tab/>
      </w:r>
      <w:r>
        <w:rPr>
          <w:rFonts w:ascii="Trebuchet MS" w:hAnsi="Trebuchet MS"/>
        </w:rPr>
        <w:tab/>
      </w:r>
      <w:r>
        <w:rPr>
          <w:rFonts w:ascii="Trebuchet MS" w:hAnsi="Trebuchet MS"/>
        </w:rPr>
        <w:tab/>
        <w:t>: April X to March X+1</w:t>
      </w:r>
    </w:p>
    <w:p w:rsidR="00962AC8" w:rsidRDefault="002F3890">
      <w:pPr>
        <w:pStyle w:val="ListParagraph"/>
        <w:numPr>
          <w:ilvl w:val="0"/>
          <w:numId w:val="11"/>
        </w:numPr>
        <w:jc w:val="both"/>
        <w:rPr>
          <w:rFonts w:ascii="Trebuchet MS" w:hAnsi="Trebuchet MS"/>
        </w:rPr>
      </w:pPr>
      <w:r>
        <w:rPr>
          <w:rFonts w:ascii="Trebuchet MS" w:hAnsi="Trebuchet MS"/>
        </w:rPr>
        <w:t>New Applications on or before 30</w:t>
      </w:r>
      <w:r>
        <w:rPr>
          <w:rFonts w:ascii="Trebuchet MS" w:hAnsi="Trebuchet MS"/>
          <w:vertAlign w:val="superscript"/>
        </w:rPr>
        <w:t>th</w:t>
      </w:r>
      <w:r>
        <w:rPr>
          <w:rFonts w:ascii="Trebuchet MS" w:hAnsi="Trebuchet MS"/>
        </w:rPr>
        <w:t xml:space="preserve"> Sep X</w:t>
      </w:r>
      <w:r>
        <w:rPr>
          <w:rFonts w:ascii="Trebuchet MS" w:hAnsi="Trebuchet MS"/>
        </w:rPr>
        <w:tab/>
        <w:t>: Issue Date to March X+1</w:t>
      </w:r>
    </w:p>
    <w:p w:rsidR="00962AC8" w:rsidRDefault="002F3890">
      <w:pPr>
        <w:pStyle w:val="ListParagraph"/>
        <w:numPr>
          <w:ilvl w:val="0"/>
          <w:numId w:val="11"/>
        </w:numPr>
        <w:jc w:val="both"/>
        <w:rPr>
          <w:rFonts w:ascii="Trebuchet MS" w:hAnsi="Trebuchet MS"/>
        </w:rPr>
      </w:pPr>
      <w:r>
        <w:rPr>
          <w:rFonts w:ascii="Trebuchet MS" w:hAnsi="Trebuchet MS"/>
        </w:rPr>
        <w:t>New Applications after 30</w:t>
      </w:r>
      <w:r>
        <w:rPr>
          <w:rFonts w:ascii="Trebuchet MS" w:hAnsi="Trebuchet MS"/>
          <w:vertAlign w:val="superscript"/>
        </w:rPr>
        <w:t>th</w:t>
      </w:r>
      <w:r>
        <w:rPr>
          <w:rFonts w:ascii="Trebuchet MS" w:hAnsi="Trebuchet MS"/>
        </w:rPr>
        <w:t xml:space="preserve"> Sep X</w:t>
      </w:r>
      <w:r>
        <w:rPr>
          <w:rFonts w:ascii="Trebuchet MS" w:hAnsi="Trebuchet MS"/>
        </w:rPr>
        <w:tab/>
      </w:r>
      <w:r>
        <w:rPr>
          <w:rFonts w:ascii="Trebuchet MS" w:hAnsi="Trebuchet MS"/>
        </w:rPr>
        <w:tab/>
        <w:t>: Issue Date to March X+2</w:t>
      </w:r>
    </w:p>
    <w:p w:rsidR="002F3890" w:rsidRPr="002F3890" w:rsidRDefault="002F3890" w:rsidP="002F3890">
      <w:pPr>
        <w:pStyle w:val="ListParagraph"/>
        <w:ind w:left="360"/>
        <w:jc w:val="both"/>
        <w:rPr>
          <w:rFonts w:ascii="Trebuchet MS" w:hAnsi="Trebuchet MS"/>
        </w:rPr>
      </w:pPr>
    </w:p>
    <w:p w:rsidR="00962AC8" w:rsidRDefault="002F3890">
      <w:pPr>
        <w:pStyle w:val="ListParagraph"/>
        <w:numPr>
          <w:ilvl w:val="0"/>
          <w:numId w:val="3"/>
        </w:numPr>
        <w:jc w:val="both"/>
        <w:rPr>
          <w:rFonts w:ascii="Trebuchet MS" w:hAnsi="Trebuchet MS"/>
        </w:rPr>
      </w:pPr>
      <w:r>
        <w:rPr>
          <w:rFonts w:ascii="Trebuchet MS" w:hAnsi="Trebuchet MS"/>
          <w:b/>
        </w:rPr>
        <w:t>CoP Renewal:</w:t>
      </w:r>
      <w:r>
        <w:rPr>
          <w:rFonts w:ascii="Trebuchet MS" w:hAnsi="Trebuchet MS"/>
        </w:rPr>
        <w:t xml:space="preserve">  An application for renewal of CoP should be received at the Institute’s office </w:t>
      </w:r>
      <w:r w:rsidR="00C159FF">
        <w:rPr>
          <w:rFonts w:ascii="Trebuchet MS" w:hAnsi="Trebuchet MS"/>
        </w:rPr>
        <w:t xml:space="preserve">at </w:t>
      </w:r>
      <w:r>
        <w:rPr>
          <w:rFonts w:ascii="Trebuchet MS" w:hAnsi="Trebuchet MS"/>
        </w:rPr>
        <w:t>least 3</w:t>
      </w:r>
      <w:r w:rsidR="00115454">
        <w:rPr>
          <w:rFonts w:ascii="Trebuchet MS" w:hAnsi="Trebuchet MS"/>
        </w:rPr>
        <w:t>1</w:t>
      </w:r>
      <w:r>
        <w:rPr>
          <w:rFonts w:ascii="Trebuchet MS" w:hAnsi="Trebuchet MS"/>
        </w:rPr>
        <w:t xml:space="preserve"> days before the expiry of the current CoP (i.e. by </w:t>
      </w:r>
      <w:r w:rsidR="00115454">
        <w:rPr>
          <w:rFonts w:ascii="Trebuchet MS" w:hAnsi="Trebuchet MS"/>
        </w:rPr>
        <w:t xml:space="preserve">last day of </w:t>
      </w:r>
      <w:r>
        <w:rPr>
          <w:rFonts w:ascii="Trebuchet MS" w:hAnsi="Trebuchet MS"/>
        </w:rPr>
        <w:t>Feb of the relevant year).  If the application for renewal is not made within this stipulated period, the application then would be dealt with as if it were an application for the first time and fees applicable for issuance have to be paid.</w:t>
      </w:r>
      <w:r w:rsidR="0026289E">
        <w:rPr>
          <w:rFonts w:ascii="Trebuchet MS" w:hAnsi="Trebuchet MS"/>
        </w:rPr>
        <w:t xml:space="preserve"> However, even such request for renewal should be made within </w:t>
      </w:r>
      <w:r w:rsidR="008878C7">
        <w:rPr>
          <w:rFonts w:ascii="Trebuchet MS" w:hAnsi="Trebuchet MS"/>
        </w:rPr>
        <w:t>six</w:t>
      </w:r>
      <w:r w:rsidR="0026289E">
        <w:rPr>
          <w:rFonts w:ascii="Trebuchet MS" w:hAnsi="Trebuchet MS"/>
        </w:rPr>
        <w:t xml:space="preserve"> month</w:t>
      </w:r>
      <w:r w:rsidR="008878C7">
        <w:rPr>
          <w:rFonts w:ascii="Trebuchet MS" w:hAnsi="Trebuchet MS"/>
        </w:rPr>
        <w:t>s</w:t>
      </w:r>
      <w:r w:rsidR="0026289E">
        <w:rPr>
          <w:rFonts w:ascii="Trebuchet MS" w:hAnsi="Trebuchet MS"/>
        </w:rPr>
        <w:t xml:space="preserve"> of expiry </w:t>
      </w:r>
      <w:r w:rsidR="008878C7">
        <w:rPr>
          <w:rFonts w:ascii="Trebuchet MS" w:hAnsi="Trebuchet MS"/>
        </w:rPr>
        <w:t>of the validity of CoP</w:t>
      </w:r>
      <w:r w:rsidR="0026289E">
        <w:rPr>
          <w:rFonts w:ascii="Trebuchet MS" w:hAnsi="Trebuchet MS"/>
        </w:rPr>
        <w:t xml:space="preserve">. </w:t>
      </w:r>
      <w:r w:rsidR="008878C7">
        <w:rPr>
          <w:rFonts w:ascii="Trebuchet MS" w:hAnsi="Trebuchet MS"/>
        </w:rPr>
        <w:t xml:space="preserve"> </w:t>
      </w:r>
      <w:r w:rsidR="00115454">
        <w:rPr>
          <w:rFonts w:ascii="Trebuchet MS" w:hAnsi="Trebuchet MS"/>
        </w:rPr>
        <w:t xml:space="preserve">All applications beyond six months would be treated as fresh issuance of a new CoP and not a renewal of the old CoP. </w:t>
      </w:r>
    </w:p>
    <w:p w:rsidR="00962AC8" w:rsidRDefault="00962AC8">
      <w:pPr>
        <w:spacing w:after="0" w:line="240" w:lineRule="auto"/>
        <w:jc w:val="both"/>
        <w:rPr>
          <w:rFonts w:ascii="Trebuchet MS" w:hAnsi="Trebuchet MS"/>
          <w:b/>
        </w:rPr>
      </w:pPr>
    </w:p>
    <w:p w:rsidR="00962AC8" w:rsidRDefault="002F3890">
      <w:pPr>
        <w:pStyle w:val="ListParagraph"/>
        <w:numPr>
          <w:ilvl w:val="0"/>
          <w:numId w:val="3"/>
        </w:numPr>
        <w:jc w:val="both"/>
        <w:rPr>
          <w:rFonts w:ascii="Trebuchet MS" w:hAnsi="Trebuchet MS"/>
        </w:rPr>
      </w:pPr>
      <w:r>
        <w:rPr>
          <w:rFonts w:ascii="Trebuchet MS" w:hAnsi="Trebuchet MS"/>
        </w:rPr>
        <w:t xml:space="preserve">The issuance of CoP </w:t>
      </w:r>
      <w:r w:rsidR="00E70F48">
        <w:rPr>
          <w:rFonts w:ascii="Trebuchet MS" w:hAnsi="Trebuchet MS"/>
        </w:rPr>
        <w:t xml:space="preserve">shall </w:t>
      </w:r>
      <w:r>
        <w:rPr>
          <w:rFonts w:ascii="Trebuchet MS" w:hAnsi="Trebuchet MS"/>
        </w:rPr>
        <w:t xml:space="preserve">not imply that all the </w:t>
      </w:r>
      <w:r w:rsidR="00B568E1">
        <w:rPr>
          <w:rFonts w:ascii="Trebuchet MS" w:hAnsi="Trebuchet MS"/>
        </w:rPr>
        <w:t xml:space="preserve">criteria </w:t>
      </w:r>
      <w:r>
        <w:rPr>
          <w:rFonts w:ascii="Trebuchet MS" w:hAnsi="Trebuchet MS"/>
        </w:rPr>
        <w:t>required of an actuary to be appointed as Appointed Actuary, in accordance with Appointed Actuary, Regulations, 2000</w:t>
      </w:r>
      <w:r w:rsidR="00E70F48">
        <w:rPr>
          <w:rFonts w:ascii="Trebuchet MS" w:hAnsi="Trebuchet MS"/>
        </w:rPr>
        <w:t xml:space="preserve"> (as it stands at the relevant time) </w:t>
      </w:r>
      <w:r>
        <w:rPr>
          <w:rFonts w:ascii="Trebuchet MS" w:hAnsi="Trebuchet MS"/>
        </w:rPr>
        <w:t xml:space="preserve"> have been met or not and that such an actuary is fit and proper person to be appointed. Essentially these aspects are between the Insurer, IRDA and the actuary concerned.</w:t>
      </w:r>
    </w:p>
    <w:p w:rsidR="00962AC8" w:rsidRDefault="00962AC8">
      <w:pPr>
        <w:pStyle w:val="ListParagraph"/>
        <w:rPr>
          <w:rFonts w:ascii="Trebuchet MS" w:hAnsi="Trebuchet MS"/>
          <w:b/>
        </w:rPr>
      </w:pPr>
    </w:p>
    <w:p w:rsidR="00962AC8" w:rsidRDefault="002F3890">
      <w:pPr>
        <w:pStyle w:val="ListParagraph"/>
        <w:numPr>
          <w:ilvl w:val="0"/>
          <w:numId w:val="3"/>
        </w:numPr>
        <w:jc w:val="both"/>
        <w:rPr>
          <w:rFonts w:ascii="Trebuchet MS" w:hAnsi="Trebuchet MS"/>
        </w:rPr>
      </w:pPr>
      <w:r>
        <w:rPr>
          <w:rFonts w:ascii="Trebuchet MS" w:hAnsi="Trebuchet MS"/>
        </w:rPr>
        <w:t>A decision on CoP application will be made within thirty days of its receipt with all required material at the Institute’s office</w:t>
      </w:r>
      <w:r w:rsidR="00716E4B">
        <w:rPr>
          <w:rFonts w:ascii="Trebuchet MS" w:hAnsi="Trebuchet MS"/>
        </w:rPr>
        <w:t xml:space="preserve"> </w:t>
      </w:r>
      <w:r w:rsidR="00E70F48">
        <w:rPr>
          <w:rFonts w:ascii="Trebuchet MS" w:hAnsi="Trebuchet MS"/>
        </w:rPr>
        <w:t xml:space="preserve">and that the </w:t>
      </w:r>
      <w:r w:rsidR="00716E4B">
        <w:rPr>
          <w:rFonts w:ascii="Trebuchet MS" w:hAnsi="Trebuchet MS"/>
        </w:rPr>
        <w:t>answers to questions 7 to 11 are in</w:t>
      </w:r>
      <w:r w:rsidR="00E70F48">
        <w:rPr>
          <w:rFonts w:ascii="Trebuchet MS" w:hAnsi="Trebuchet MS"/>
        </w:rPr>
        <w:t xml:space="preserve"> the</w:t>
      </w:r>
      <w:r w:rsidR="00716E4B">
        <w:rPr>
          <w:rFonts w:ascii="Trebuchet MS" w:hAnsi="Trebuchet MS"/>
        </w:rPr>
        <w:t xml:space="preserve"> negative</w:t>
      </w:r>
      <w:r>
        <w:rPr>
          <w:rFonts w:ascii="Trebuchet MS" w:hAnsi="Trebuchet MS"/>
        </w:rPr>
        <w:t xml:space="preserve">. The Institute has the right to ask </w:t>
      </w:r>
      <w:r w:rsidR="00C159FF">
        <w:rPr>
          <w:rFonts w:ascii="Trebuchet MS" w:hAnsi="Trebuchet MS"/>
        </w:rPr>
        <w:t xml:space="preserve">for additional documents and/or has the right to ask </w:t>
      </w:r>
      <w:r>
        <w:rPr>
          <w:rFonts w:ascii="Trebuchet MS" w:hAnsi="Trebuchet MS"/>
        </w:rPr>
        <w:t xml:space="preserve">the applicant to appear before a Competent Authority for </w:t>
      </w:r>
      <w:r w:rsidR="00BF779A">
        <w:rPr>
          <w:rFonts w:ascii="Trebuchet MS" w:hAnsi="Trebuchet MS"/>
        </w:rPr>
        <w:t xml:space="preserve">offering </w:t>
      </w:r>
      <w:r>
        <w:rPr>
          <w:rFonts w:ascii="Trebuchet MS" w:hAnsi="Trebuchet MS"/>
        </w:rPr>
        <w:t>any clarifications related to the application.</w:t>
      </w:r>
    </w:p>
    <w:p w:rsidR="00962AC8" w:rsidRDefault="00962AC8">
      <w:pPr>
        <w:pStyle w:val="ListParagraph"/>
        <w:rPr>
          <w:rFonts w:ascii="Trebuchet MS" w:hAnsi="Trebuchet MS"/>
        </w:rPr>
      </w:pPr>
    </w:p>
    <w:p w:rsidR="00962AC8" w:rsidRDefault="002F3890">
      <w:pPr>
        <w:pStyle w:val="ListParagraph"/>
        <w:numPr>
          <w:ilvl w:val="0"/>
          <w:numId w:val="3"/>
        </w:numPr>
        <w:jc w:val="both"/>
        <w:rPr>
          <w:rFonts w:ascii="Trebuchet MS" w:hAnsi="Trebuchet MS"/>
        </w:rPr>
      </w:pPr>
      <w:r>
        <w:rPr>
          <w:rFonts w:ascii="Trebuchet MS" w:hAnsi="Trebuchet MS"/>
        </w:rPr>
        <w:t xml:space="preserve">If the application for CoP is rejected, the applicant has a right to appeal against the decision within thirty days of such decision. Such an appeal should be addressed to the President and the Council shall take the final decision on the appeal. </w:t>
      </w:r>
    </w:p>
    <w:p w:rsidR="00014462" w:rsidRPr="00373316" w:rsidRDefault="00014462" w:rsidP="00373316">
      <w:pPr>
        <w:pStyle w:val="ListParagraph"/>
        <w:rPr>
          <w:rFonts w:ascii="Trebuchet MS" w:hAnsi="Trebuchet MS"/>
        </w:rPr>
      </w:pPr>
    </w:p>
    <w:p w:rsidR="00014462" w:rsidRDefault="00014462">
      <w:pPr>
        <w:pStyle w:val="ListParagraph"/>
        <w:numPr>
          <w:ilvl w:val="0"/>
          <w:numId w:val="3"/>
        </w:numPr>
        <w:jc w:val="both"/>
        <w:rPr>
          <w:rFonts w:ascii="Trebuchet MS" w:hAnsi="Trebuchet MS"/>
        </w:rPr>
      </w:pPr>
      <w:r>
        <w:rPr>
          <w:rFonts w:ascii="Trebuchet MS" w:hAnsi="Trebuchet MS"/>
        </w:rPr>
        <w:t xml:space="preserve">CPD requirements as per revised APS 9 are waived off for CoP applications filed before April 1, 2016. CPD requirements for Life/Non-Life insurance will continue as per erstwhile rules till March 31, 2016. </w:t>
      </w:r>
    </w:p>
    <w:p w:rsidR="00DE7E85" w:rsidRPr="00373316" w:rsidRDefault="00DE7E85" w:rsidP="00373316">
      <w:pPr>
        <w:pStyle w:val="ListParagraph"/>
        <w:rPr>
          <w:rFonts w:ascii="Trebuchet MS" w:hAnsi="Trebuchet MS"/>
        </w:rPr>
      </w:pPr>
    </w:p>
    <w:p w:rsidR="00DE7E85" w:rsidRDefault="00DE7E85" w:rsidP="00DE7E85">
      <w:pPr>
        <w:pStyle w:val="ListParagraph"/>
        <w:numPr>
          <w:ilvl w:val="0"/>
          <w:numId w:val="3"/>
        </w:numPr>
        <w:jc w:val="both"/>
        <w:rPr>
          <w:rFonts w:ascii="Trebuchet MS" w:hAnsi="Trebuchet MS"/>
        </w:rPr>
      </w:pPr>
      <w:r w:rsidRPr="00DE7E85">
        <w:rPr>
          <w:rFonts w:ascii="Trebuchet MS" w:hAnsi="Trebuchet MS"/>
        </w:rPr>
        <w:t>This circular comes in effect from the date of its issuance. However, those actuaries currently practicing without a CoP would have to get the CoP within 90 days of the issuance of this circular. All applicants whose CoP is under process as at date of issuance of this circular would have to refile the application in the new form. All existing CoPs at the time of renewal would come under the new</w:t>
      </w:r>
      <w:r>
        <w:rPr>
          <w:rFonts w:ascii="Trebuchet MS" w:hAnsi="Trebuchet MS"/>
        </w:rPr>
        <w:t xml:space="preserve"> regime</w:t>
      </w:r>
      <w:r w:rsidRPr="00DE7E85">
        <w:rPr>
          <w:rFonts w:ascii="Trebuchet MS" w:hAnsi="Trebuchet MS"/>
        </w:rPr>
        <w:t>.</w:t>
      </w:r>
    </w:p>
    <w:p w:rsidR="00962AC8" w:rsidRDefault="00962AC8">
      <w:pPr>
        <w:spacing w:after="0" w:line="240" w:lineRule="auto"/>
        <w:rPr>
          <w:rFonts w:ascii="Trebuchet MS" w:eastAsia="Times New Roman" w:hAnsi="Trebuchet MS" w:cs="Times New Roman"/>
          <w:sz w:val="24"/>
        </w:rPr>
      </w:pPr>
    </w:p>
    <w:p w:rsidR="00162973" w:rsidRPr="00DB7408" w:rsidRDefault="00162973" w:rsidP="0025642A">
      <w:pPr>
        <w:jc w:val="both"/>
        <w:rPr>
          <w:rFonts w:ascii="Corbel" w:hAnsi="Corbel"/>
          <w:b/>
          <w:sz w:val="36"/>
          <w:u w:val="single"/>
        </w:rPr>
      </w:pPr>
      <w:r w:rsidRPr="00DB7408">
        <w:rPr>
          <w:rFonts w:ascii="Corbel" w:hAnsi="Corbel"/>
          <w:b/>
          <w:sz w:val="36"/>
          <w:u w:val="single"/>
        </w:rPr>
        <w:br w:type="page"/>
      </w:r>
    </w:p>
    <w:p w:rsidR="00962AC8" w:rsidRDefault="002F3890">
      <w:pPr>
        <w:spacing w:after="0" w:line="240" w:lineRule="auto"/>
        <w:jc w:val="center"/>
        <w:rPr>
          <w:rFonts w:ascii="Corbel" w:hAnsi="Corbel"/>
          <w:b/>
          <w:sz w:val="36"/>
          <w:u w:val="single"/>
        </w:rPr>
      </w:pPr>
      <w:r>
        <w:rPr>
          <w:rFonts w:ascii="Corbel" w:hAnsi="Corbel"/>
          <w:b/>
          <w:sz w:val="36"/>
          <w:u w:val="single"/>
        </w:rPr>
        <w:t>Application Form – Certificate of Practice</w:t>
      </w:r>
    </w:p>
    <w:p w:rsidR="00962AC8" w:rsidRDefault="00962AC8">
      <w:pPr>
        <w:spacing w:after="0" w:line="240" w:lineRule="auto"/>
        <w:jc w:val="both"/>
        <w:rPr>
          <w:rFonts w:ascii="Corbel" w:hAnsi="Corbel"/>
          <w:b/>
          <w:sz w:val="36"/>
          <w:u w:val="single"/>
        </w:rPr>
      </w:pPr>
    </w:p>
    <w:p w:rsidR="00962AC8" w:rsidRDefault="002F3890">
      <w:pPr>
        <w:pStyle w:val="ListParagraph"/>
        <w:numPr>
          <w:ilvl w:val="0"/>
          <w:numId w:val="2"/>
        </w:numPr>
        <w:ind w:left="360"/>
        <w:jc w:val="both"/>
        <w:rPr>
          <w:rFonts w:ascii="Trebuchet MS" w:hAnsi="Trebuchet MS"/>
        </w:rPr>
      </w:pPr>
      <w:r>
        <w:rPr>
          <w:rFonts w:ascii="Trebuchet MS" w:hAnsi="Trebuchet MS"/>
        </w:rPr>
        <w:t>This form should be sent in duplicate addressed to the Executive Director.  All pages must necessarily be initialled by the Applicant.</w:t>
      </w:r>
    </w:p>
    <w:p w:rsidR="00962AC8" w:rsidRDefault="00962AC8">
      <w:pPr>
        <w:pStyle w:val="ListParagraph"/>
        <w:ind w:left="0"/>
        <w:jc w:val="both"/>
        <w:rPr>
          <w:rFonts w:ascii="Trebuchet MS" w:hAnsi="Trebuchet MS"/>
        </w:rPr>
      </w:pPr>
    </w:p>
    <w:p w:rsidR="00962AC8" w:rsidRDefault="002F3890">
      <w:pPr>
        <w:numPr>
          <w:ilvl w:val="0"/>
          <w:numId w:val="2"/>
        </w:numPr>
        <w:spacing w:after="0" w:line="240" w:lineRule="auto"/>
        <w:ind w:left="360"/>
        <w:jc w:val="both"/>
        <w:rPr>
          <w:rFonts w:ascii="Trebuchet MS" w:hAnsi="Trebuchet MS"/>
        </w:rPr>
      </w:pPr>
      <w:r>
        <w:rPr>
          <w:rFonts w:ascii="Trebuchet MS" w:hAnsi="Trebuchet MS"/>
        </w:rPr>
        <w:t>Please attach separate sheet/s duly signed if designated space is not sufficient.</w:t>
      </w:r>
    </w:p>
    <w:p w:rsidR="00962AC8" w:rsidRDefault="00962AC8">
      <w:pPr>
        <w:pStyle w:val="ListParagraph"/>
        <w:ind w:left="0"/>
        <w:jc w:val="both"/>
        <w:rPr>
          <w:rFonts w:ascii="Trebuchet MS" w:hAnsi="Trebuchet MS"/>
        </w:rPr>
      </w:pPr>
    </w:p>
    <w:p w:rsidR="00962AC8" w:rsidRDefault="002F3890">
      <w:pPr>
        <w:pStyle w:val="ListParagraph"/>
        <w:numPr>
          <w:ilvl w:val="0"/>
          <w:numId w:val="2"/>
        </w:numPr>
        <w:ind w:left="360"/>
        <w:jc w:val="both"/>
        <w:rPr>
          <w:rFonts w:ascii="Trebuchet MS" w:hAnsi="Trebuchet MS"/>
        </w:rPr>
      </w:pPr>
      <w:r>
        <w:rPr>
          <w:rFonts w:ascii="Trebuchet MS" w:hAnsi="Trebuchet MS"/>
        </w:rPr>
        <w:t>Applicants are expected to have read and familiarised with the relevant acts, regulations, Actuarial Practice Standards, Guidance Notes and Accounting Standards in the respective area.</w:t>
      </w:r>
    </w:p>
    <w:p w:rsidR="00962AC8" w:rsidRDefault="00962AC8">
      <w:pPr>
        <w:pStyle w:val="ListParagraph"/>
        <w:ind w:left="0"/>
        <w:jc w:val="both"/>
        <w:rPr>
          <w:rFonts w:ascii="Trebuchet MS" w:hAnsi="Trebuchet MS"/>
        </w:rPr>
      </w:pPr>
    </w:p>
    <w:p w:rsidR="00962AC8" w:rsidRDefault="00DB7408">
      <w:pPr>
        <w:pStyle w:val="ListParagraph"/>
        <w:numPr>
          <w:ilvl w:val="0"/>
          <w:numId w:val="2"/>
        </w:numPr>
        <w:ind w:left="360"/>
        <w:jc w:val="both"/>
        <w:rPr>
          <w:rFonts w:ascii="Trebuchet MS" w:hAnsi="Trebuchet MS"/>
        </w:rPr>
      </w:pPr>
      <w:r>
        <w:rPr>
          <w:rFonts w:ascii="Trebuchet MS" w:hAnsi="Trebuchet MS"/>
        </w:rPr>
        <w:t xml:space="preserve">If the application on scrutiny is found to be </w:t>
      </w:r>
      <w:r w:rsidR="002F3890">
        <w:rPr>
          <w:rFonts w:ascii="Trebuchet MS" w:hAnsi="Trebuchet MS"/>
        </w:rPr>
        <w:t>Incomplete</w:t>
      </w:r>
      <w:r>
        <w:rPr>
          <w:rFonts w:ascii="Trebuchet MS" w:hAnsi="Trebuchet MS"/>
        </w:rPr>
        <w:t>/defective</w:t>
      </w:r>
      <w:r w:rsidR="002F3890">
        <w:rPr>
          <w:rFonts w:ascii="Trebuchet MS" w:hAnsi="Trebuchet MS"/>
        </w:rPr>
        <w:t xml:space="preserve"> </w:t>
      </w:r>
      <w:r>
        <w:rPr>
          <w:rFonts w:ascii="Trebuchet MS" w:hAnsi="Trebuchet MS"/>
        </w:rPr>
        <w:t xml:space="preserve">in nature, the Committee may allow applicant to complete/rectify the defect. Incase, applicant fails to submit the complete form or rectify the defect within stipulated time the </w:t>
      </w:r>
      <w:r w:rsidR="002F3890">
        <w:rPr>
          <w:rFonts w:ascii="Trebuchet MS" w:hAnsi="Trebuchet MS"/>
        </w:rPr>
        <w:t xml:space="preserve">application form </w:t>
      </w:r>
      <w:r w:rsidR="00BF779A">
        <w:rPr>
          <w:rFonts w:ascii="Trebuchet MS" w:hAnsi="Trebuchet MS"/>
        </w:rPr>
        <w:t xml:space="preserve">shall </w:t>
      </w:r>
      <w:r w:rsidR="002F3890">
        <w:rPr>
          <w:rFonts w:ascii="Trebuchet MS" w:hAnsi="Trebuchet MS"/>
        </w:rPr>
        <w:t>stand rejected.</w:t>
      </w: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Membership Number</w:t>
      </w:r>
      <w:r>
        <w:rPr>
          <w:rFonts w:ascii="Trebuchet MS" w:hAnsi="Trebuchet MS"/>
        </w:rPr>
        <w:tab/>
      </w:r>
      <w:r>
        <w:rPr>
          <w:rFonts w:ascii="Trebuchet MS" w:hAnsi="Trebuchet MS"/>
        </w:rPr>
        <w:tab/>
      </w:r>
      <w:r>
        <w:rPr>
          <w:rFonts w:ascii="Trebuchet MS" w:hAnsi="Trebuchet MS"/>
        </w:rPr>
        <w:tab/>
      </w:r>
      <w:r>
        <w:rPr>
          <w:rFonts w:ascii="Trebuchet MS" w:hAnsi="Trebuchet MS"/>
        </w:rPr>
        <w:tab/>
        <w:t>:</w:t>
      </w: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Full Name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w:t>
      </w:r>
    </w:p>
    <w:p w:rsidR="00962AC8" w:rsidRDefault="00962AC8">
      <w:pPr>
        <w:pStyle w:val="ListParagrap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Type of Application</w:t>
      </w:r>
    </w:p>
    <w:p w:rsidR="00962AC8" w:rsidRDefault="00B639D6">
      <w:pPr>
        <w:pStyle w:val="ListParagraph"/>
        <w:ind w:left="357" w:firstLine="357"/>
        <w:rPr>
          <w:rFonts w:ascii="Trebuchet MS" w:hAnsi="Trebuchet MS"/>
          <w:b/>
          <w:sz w:val="32"/>
        </w:rPr>
      </w:pPr>
      <w:r>
        <w:rPr>
          <w:rFonts w:ascii="Trebuchet MS" w:hAnsi="Trebuchet MS"/>
          <w:b/>
          <w:sz w:val="32"/>
          <w:lang w:eastAsia="en-US"/>
        </w:rPr>
        <w:pict>
          <v:shape id="_x0000_s1045" style="position:absolute;left:0;text-align:left;margin-left:0;margin-top:0;width:50pt;height:50pt;z-index:251652608;visibility:hidden"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C65B49">
        <w:rPr>
          <w:rFonts w:ascii="Trebuchet MS" w:hAnsi="Trebuchet MS"/>
          <w:b/>
          <w:sz w:val="32"/>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6.5pt;height:22.5pt" o:ole="">
            <v:imagedata r:id="rId8" o:title=""/>
          </v:shape>
          <w:control r:id="rId9" w:name="OptionButton1" w:shapeid="_x0000_i1043"/>
        </w:object>
      </w:r>
    </w:p>
    <w:p w:rsidR="00962AC8" w:rsidRDefault="00B639D6">
      <w:pPr>
        <w:pStyle w:val="ListParagraph"/>
        <w:ind w:left="357" w:firstLine="357"/>
        <w:rPr>
          <w:rFonts w:ascii="Trebuchet MS" w:hAnsi="Trebuchet MS"/>
        </w:rPr>
      </w:pPr>
      <w:r>
        <w:rPr>
          <w:rFonts w:ascii="Trebuchet MS" w:hAnsi="Trebuchet MS"/>
          <w:lang w:eastAsia="en-US"/>
        </w:rPr>
        <w:pict>
          <v:shape id="_x0000_s1043" style="position:absolute;left:0;text-align:left;margin-left:0;margin-top:0;width:50pt;height:50pt;z-index:251653632;visibility:hidden"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C65B49">
        <w:rPr>
          <w:rFonts w:ascii="Trebuchet MS" w:hAnsi="Trebuchet MS"/>
          <w:szCs w:val="20"/>
        </w:rPr>
        <w:object w:dxaOrig="225" w:dyaOrig="225">
          <v:shape id="_x0000_i1045" type="#_x0000_t75" style="width:166.5pt;height:22.5pt" o:ole="">
            <v:imagedata r:id="rId10" o:title=""/>
          </v:shape>
          <w:control r:id="rId11" w:name="OptionButton2" w:shapeid="_x0000_i1045"/>
        </w:object>
      </w:r>
    </w:p>
    <w:p w:rsidR="00962AC8" w:rsidRDefault="002F3890">
      <w:pPr>
        <w:pStyle w:val="ListParagraph"/>
        <w:ind w:left="1440"/>
        <w:rPr>
          <w:rFonts w:ascii="Trebuchet MS" w:hAnsi="Trebuchet MS"/>
        </w:rPr>
      </w:pPr>
      <w:r>
        <w:rPr>
          <w:rFonts w:ascii="Trebuchet MS" w:hAnsi="Trebuchet MS"/>
        </w:rPr>
        <w:t>Existing CoP Number</w:t>
      </w:r>
      <w:r>
        <w:rPr>
          <w:rFonts w:ascii="Trebuchet MS" w:hAnsi="Trebuchet MS"/>
        </w:rPr>
        <w:tab/>
      </w:r>
      <w:r>
        <w:rPr>
          <w:rFonts w:ascii="Trebuchet MS" w:hAnsi="Trebuchet MS"/>
        </w:rPr>
        <w:tab/>
        <w:t>:</w:t>
      </w:r>
    </w:p>
    <w:p w:rsidR="00962AC8" w:rsidRDefault="002F3890">
      <w:pPr>
        <w:pStyle w:val="ListParagraph"/>
        <w:ind w:left="1440"/>
        <w:rPr>
          <w:rFonts w:ascii="Trebuchet MS" w:hAnsi="Trebuchet MS"/>
        </w:rPr>
      </w:pPr>
      <w:r>
        <w:rPr>
          <w:rFonts w:ascii="Trebuchet MS" w:hAnsi="Trebuchet MS"/>
        </w:rPr>
        <w:t>Renewal / Issuance Date</w:t>
      </w:r>
      <w:r>
        <w:rPr>
          <w:rFonts w:ascii="Trebuchet MS" w:hAnsi="Trebuchet MS"/>
        </w:rPr>
        <w:tab/>
      </w:r>
      <w:r>
        <w:rPr>
          <w:rFonts w:ascii="Trebuchet MS" w:hAnsi="Trebuchet MS"/>
        </w:rPr>
        <w:tab/>
        <w:t>:</w:t>
      </w:r>
    </w:p>
    <w:p w:rsidR="00962AC8" w:rsidRDefault="00962AC8">
      <w:pPr>
        <w:pStyle w:val="ListParagrap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Areas of Practice</w:t>
      </w:r>
      <w:r w:rsidR="00C159FF">
        <w:rPr>
          <w:rFonts w:ascii="Trebuchet MS" w:hAnsi="Trebuchet MS"/>
        </w:rPr>
        <w:t xml:space="preserve"> (Select those which are applicable)</w:t>
      </w:r>
    </w:p>
    <w:p w:rsidR="003E5CCD" w:rsidRPr="003E5CCD" w:rsidRDefault="003E5CCD" w:rsidP="003E5CCD">
      <w:pPr>
        <w:spacing w:after="0" w:line="240" w:lineRule="auto"/>
        <w:jc w:val="both"/>
        <w:rPr>
          <w:rFonts w:ascii="Trebuchet MS" w:hAnsi="Trebuchet MS"/>
          <w:sz w:val="24"/>
        </w:rPr>
      </w:pPr>
      <w:r>
        <w:rPr>
          <w:rFonts w:ascii="Trebuchet MS" w:hAnsi="Trebuchet MS"/>
          <w:sz w:val="24"/>
        </w:rPr>
        <w:tab/>
      </w:r>
      <w:r w:rsidR="00C65B49" w:rsidRPr="003E5CCD">
        <w:rPr>
          <w:rFonts w:ascii="Trebuchet MS" w:eastAsiaTheme="minorHAnsi" w:hAnsi="Trebuchet MS"/>
          <w:sz w:val="24"/>
          <w:szCs w:val="20"/>
        </w:rPr>
        <w:object w:dxaOrig="225" w:dyaOrig="225">
          <v:shape id="_x0000_i1047" type="#_x0000_t75" style="width:228.75pt;height:22.5pt" o:ole="">
            <v:imagedata r:id="rId12" o:title=""/>
          </v:shape>
          <w:control r:id="rId13" w:name="CheckBox1" w:shapeid="_x0000_i1047"/>
        </w:object>
      </w:r>
    </w:p>
    <w:p w:rsidR="003E5CCD" w:rsidRPr="003E5CCD" w:rsidRDefault="003E5CCD" w:rsidP="003E5CCD">
      <w:pPr>
        <w:spacing w:after="0" w:line="240" w:lineRule="auto"/>
        <w:jc w:val="both"/>
        <w:rPr>
          <w:rFonts w:ascii="Trebuchet MS" w:hAnsi="Trebuchet MS"/>
          <w:sz w:val="24"/>
        </w:rPr>
      </w:pPr>
      <w:r>
        <w:rPr>
          <w:rFonts w:ascii="Trebuchet MS" w:hAnsi="Trebuchet MS"/>
          <w:sz w:val="24"/>
        </w:rPr>
        <w:tab/>
      </w:r>
      <w:r w:rsidR="00C65B49" w:rsidRPr="003E5CCD">
        <w:rPr>
          <w:rFonts w:ascii="Trebuchet MS" w:eastAsiaTheme="minorHAnsi" w:hAnsi="Trebuchet MS"/>
          <w:sz w:val="24"/>
          <w:szCs w:val="20"/>
        </w:rPr>
        <w:object w:dxaOrig="225" w:dyaOrig="225">
          <v:shape id="_x0000_i1049" type="#_x0000_t75" style="width:108pt;height:22.5pt" o:ole="">
            <v:imagedata r:id="rId14" o:title=""/>
          </v:shape>
          <w:control r:id="rId15" w:name="CheckBox2" w:shapeid="_x0000_i1049"/>
        </w:object>
      </w:r>
    </w:p>
    <w:p w:rsidR="002F3890" w:rsidRPr="003E5CCD" w:rsidRDefault="003E5CCD" w:rsidP="003E5CCD">
      <w:pPr>
        <w:jc w:val="both"/>
        <w:rPr>
          <w:rFonts w:ascii="Trebuchet MS" w:hAnsi="Trebuchet MS"/>
        </w:rPr>
      </w:pPr>
      <w:r>
        <w:rPr>
          <w:rFonts w:ascii="Trebuchet MS" w:hAnsi="Trebuchet MS"/>
        </w:rPr>
        <w:tab/>
      </w:r>
      <w:r w:rsidR="00C65B49">
        <w:rPr>
          <w:rFonts w:ascii="Trebuchet MS" w:eastAsiaTheme="minorHAnsi" w:hAnsi="Trebuchet MS"/>
          <w:szCs w:val="20"/>
        </w:rPr>
        <w:object w:dxaOrig="225" w:dyaOrig="225">
          <v:shape id="_x0000_i1051" type="#_x0000_t75" style="width:278.25pt;height:22.5pt" o:ole="">
            <v:imagedata r:id="rId16" o:title=""/>
          </v:shape>
          <w:control r:id="rId17" w:name="CheckBox3" w:shapeid="_x0000_i1051"/>
        </w:object>
      </w:r>
      <w:r>
        <w:rPr>
          <w:rFonts w:ascii="Trebuchet MS" w:hAnsi="Trebuchet MS"/>
        </w:rPr>
        <w:br w:type="textWrapping" w:clear="all"/>
      </w:r>
      <w:r>
        <w:rPr>
          <w:rFonts w:ascii="Trebuchet MS" w:hAnsi="Trebuchet MS"/>
        </w:rPr>
        <w:tab/>
      </w:r>
      <w:r w:rsidR="00C65B49">
        <w:rPr>
          <w:rFonts w:ascii="Trebuchet MS" w:eastAsiaTheme="minorHAnsi" w:hAnsi="Trebuchet MS"/>
          <w:szCs w:val="20"/>
        </w:rPr>
        <w:object w:dxaOrig="225" w:dyaOrig="225">
          <v:shape id="_x0000_i1053" type="#_x0000_t75" style="width:294.75pt;height:22.5pt" o:ole="">
            <v:imagedata r:id="rId18" o:title=""/>
          </v:shape>
          <w:control r:id="rId19" w:name="CheckBox4" w:shapeid="_x0000_i1053"/>
        </w:object>
      </w:r>
      <w:r w:rsidR="002F3890">
        <w:rPr>
          <w:rFonts w:ascii="Trebuchet MS" w:hAnsi="Trebuchet MS"/>
          <w:sz w:val="24"/>
        </w:rPr>
        <w:tab/>
      </w:r>
      <w:r w:rsidR="00B639D6">
        <w:rPr>
          <w:rFonts w:ascii="Trebuchet MS" w:hAnsi="Trebuchet MS"/>
          <w:sz w:val="24"/>
          <w:lang w:eastAsia="en-US"/>
        </w:rPr>
        <w:pict>
          <v:shape id="_x0000_s1041" style="position:absolute;left:0;text-align:left;margin-left:0;margin-top:0;width:50pt;height:50pt;z-index:251654656;visibility:hidden;mso-position-horizontal-relative:text;mso-position-vertical-relative:text"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p>
    <w:p w:rsidR="00962AC8" w:rsidRDefault="002F3890">
      <w:pPr>
        <w:pStyle w:val="ListParagraph"/>
        <w:numPr>
          <w:ilvl w:val="0"/>
          <w:numId w:val="7"/>
        </w:numPr>
        <w:jc w:val="both"/>
        <w:rPr>
          <w:rFonts w:ascii="Trebuchet MS" w:hAnsi="Trebuchet MS"/>
        </w:rPr>
      </w:pPr>
      <w:r>
        <w:rPr>
          <w:rFonts w:ascii="Trebuchet MS" w:hAnsi="Trebuchet MS"/>
        </w:rPr>
        <w:t xml:space="preserve">Application made in the capacity of </w:t>
      </w:r>
      <w:r w:rsidR="0052565F">
        <w:rPr>
          <w:rFonts w:ascii="Trebuchet MS" w:hAnsi="Trebuchet MS"/>
        </w:rPr>
        <w:t>(Any one of the following)</w:t>
      </w:r>
    </w:p>
    <w:p w:rsidR="00962AC8" w:rsidRDefault="002F3890">
      <w:pPr>
        <w:pStyle w:val="ListParagraph"/>
        <w:ind w:left="360"/>
        <w:jc w:val="both"/>
        <w:rPr>
          <w:rFonts w:ascii="Trebuchet MS" w:hAnsi="Trebuchet MS"/>
        </w:rPr>
      </w:pPr>
      <w:r>
        <w:rPr>
          <w:rFonts w:ascii="Trebuchet MS" w:hAnsi="Trebuchet MS"/>
        </w:rPr>
        <w:tab/>
      </w:r>
      <w:r w:rsidR="00B639D6">
        <w:rPr>
          <w:rFonts w:ascii="Trebuchet MS" w:hAnsi="Trebuchet MS"/>
          <w:lang w:eastAsia="en-US"/>
        </w:rPr>
        <w:pict>
          <v:shape id="_x0000_s1031" style="position:absolute;left:0;text-align:left;margin-left:0;margin-top:0;width:50pt;height:50pt;z-index:251660800;visibility:hidden;mso-position-horizontal-relative:text;mso-position-vertical-relative:text"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C65B49">
        <w:rPr>
          <w:rFonts w:ascii="Trebuchet MS" w:hAnsi="Trebuchet MS"/>
          <w:szCs w:val="20"/>
        </w:rPr>
        <w:object w:dxaOrig="225" w:dyaOrig="225">
          <v:shape id="_x0000_i1055" type="#_x0000_t75" style="width:157.5pt;height:22.5pt" o:ole="">
            <v:imagedata r:id="rId20" o:title=""/>
          </v:shape>
          <w:control r:id="rId21" w:name="OptionButton3" w:shapeid="_x0000_i1055"/>
        </w:object>
      </w:r>
    </w:p>
    <w:p w:rsidR="00962AC8" w:rsidRDefault="002F3890">
      <w:pPr>
        <w:pStyle w:val="ListParagraph"/>
        <w:ind w:left="360"/>
        <w:jc w:val="both"/>
        <w:rPr>
          <w:rFonts w:ascii="Trebuchet MS" w:hAnsi="Trebuchet MS"/>
        </w:rPr>
      </w:pPr>
      <w:r>
        <w:rPr>
          <w:rFonts w:ascii="Trebuchet MS" w:hAnsi="Trebuchet MS"/>
        </w:rPr>
        <w:tab/>
      </w:r>
      <w:r w:rsidR="00B639D6">
        <w:rPr>
          <w:rFonts w:ascii="Trebuchet MS" w:hAnsi="Trebuchet MS"/>
          <w:lang w:eastAsia="en-US"/>
        </w:rPr>
        <w:pict>
          <v:shape id="_x0000_s1029" style="position:absolute;left:0;text-align:left;margin-left:0;margin-top:0;width:50pt;height:50pt;z-index:251661824;visibility:hidden;mso-position-horizontal-relative:text;mso-position-vertical-relative:text"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C65B49">
        <w:rPr>
          <w:rFonts w:ascii="Trebuchet MS" w:hAnsi="Trebuchet MS"/>
          <w:szCs w:val="20"/>
        </w:rPr>
        <w:object w:dxaOrig="225" w:dyaOrig="225">
          <v:shape id="_x0000_i1057" type="#_x0000_t75" style="width:198pt;height:22.5pt" o:ole="">
            <v:imagedata r:id="rId22" o:title=""/>
          </v:shape>
          <w:control r:id="rId23" w:name="OptionButton4" w:shapeid="_x0000_i1057"/>
        </w:object>
      </w:r>
    </w:p>
    <w:p w:rsidR="00962AC8" w:rsidRDefault="002F3890">
      <w:pPr>
        <w:pStyle w:val="ListParagraph"/>
        <w:ind w:left="1080" w:firstLine="360"/>
        <w:jc w:val="both"/>
        <w:rPr>
          <w:rFonts w:ascii="Trebuchet MS" w:hAnsi="Trebuchet MS"/>
        </w:rPr>
      </w:pPr>
      <w:r>
        <w:rPr>
          <w:rFonts w:ascii="Trebuchet MS" w:hAnsi="Trebuchet MS"/>
        </w:rPr>
        <w:t>Name of the Company</w:t>
      </w:r>
      <w:r>
        <w:rPr>
          <w:rFonts w:ascii="Trebuchet MS" w:hAnsi="Trebuchet MS"/>
        </w:rPr>
        <w:tab/>
      </w:r>
      <w:r>
        <w:rPr>
          <w:rFonts w:ascii="Trebuchet MS" w:hAnsi="Trebuchet MS"/>
        </w:rPr>
        <w:tab/>
        <w:t>:</w:t>
      </w:r>
    </w:p>
    <w:p w:rsidR="00962AC8" w:rsidRDefault="002F3890">
      <w:pPr>
        <w:pStyle w:val="ListParagraph"/>
        <w:ind w:firstLine="720"/>
        <w:jc w:val="both"/>
        <w:rPr>
          <w:rFonts w:ascii="Trebuchet MS" w:hAnsi="Trebuchet MS"/>
        </w:rPr>
      </w:pPr>
      <w:r>
        <w:rPr>
          <w:rFonts w:ascii="Trebuchet MS" w:hAnsi="Trebuchet MS"/>
        </w:rPr>
        <w:t>Address of the Company</w:t>
      </w:r>
      <w:r>
        <w:rPr>
          <w:rFonts w:ascii="Trebuchet MS" w:hAnsi="Trebuchet MS"/>
        </w:rPr>
        <w:tab/>
      </w:r>
      <w:r>
        <w:rPr>
          <w:rFonts w:ascii="Trebuchet MS" w:hAnsi="Trebuchet MS"/>
        </w:rPr>
        <w:tab/>
        <w:t>:</w:t>
      </w:r>
    </w:p>
    <w:p w:rsidR="00962AC8" w:rsidRDefault="00B639D6">
      <w:pPr>
        <w:pStyle w:val="ListParagraph"/>
        <w:ind w:left="360" w:firstLine="360"/>
        <w:jc w:val="both"/>
        <w:rPr>
          <w:rFonts w:ascii="Trebuchet MS" w:hAnsi="Trebuchet MS"/>
        </w:rPr>
      </w:pPr>
      <w:r>
        <w:rPr>
          <w:rFonts w:ascii="Trebuchet MS" w:hAnsi="Trebuchet MS"/>
          <w:lang w:eastAsia="en-US"/>
        </w:rPr>
        <w:pict>
          <v:shape id="_x0000_s1027" style="position:absolute;left:0;text-align:left;margin-left:0;margin-top:0;width:50pt;height:50pt;z-index:251662848;visibility:hidden"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C65B49">
        <w:rPr>
          <w:rFonts w:ascii="Trebuchet MS" w:hAnsi="Trebuchet MS"/>
          <w:szCs w:val="20"/>
        </w:rPr>
        <w:object w:dxaOrig="225" w:dyaOrig="225">
          <v:shape id="_x0000_i1059" type="#_x0000_t75" style="width:233.25pt;height:22.5pt" o:ole="">
            <v:imagedata r:id="rId24" o:title=""/>
          </v:shape>
          <w:control r:id="rId25" w:name="OptionButton5" w:shapeid="_x0000_i1059"/>
        </w:object>
      </w:r>
    </w:p>
    <w:p w:rsidR="00962AC8" w:rsidRDefault="002F3890">
      <w:pPr>
        <w:pStyle w:val="ListParagraph"/>
        <w:ind w:left="1080" w:firstLine="360"/>
        <w:jc w:val="both"/>
        <w:rPr>
          <w:rFonts w:ascii="Trebuchet MS" w:hAnsi="Trebuchet MS"/>
        </w:rPr>
      </w:pPr>
      <w:r>
        <w:rPr>
          <w:rFonts w:ascii="Trebuchet MS" w:hAnsi="Trebuchet MS"/>
        </w:rPr>
        <w:t>Name of the Firm</w:t>
      </w:r>
      <w:r>
        <w:rPr>
          <w:rFonts w:ascii="Trebuchet MS" w:hAnsi="Trebuchet MS"/>
        </w:rPr>
        <w:tab/>
      </w:r>
      <w:r>
        <w:rPr>
          <w:rFonts w:ascii="Trebuchet MS" w:hAnsi="Trebuchet MS"/>
        </w:rPr>
        <w:tab/>
      </w:r>
      <w:r>
        <w:rPr>
          <w:rFonts w:ascii="Trebuchet MS" w:hAnsi="Trebuchet MS"/>
        </w:rPr>
        <w:tab/>
        <w:t>:</w:t>
      </w:r>
    </w:p>
    <w:p w:rsidR="00962AC8" w:rsidRDefault="002F3890">
      <w:pPr>
        <w:pStyle w:val="ListParagraph"/>
        <w:ind w:firstLine="720"/>
        <w:jc w:val="both"/>
        <w:rPr>
          <w:rFonts w:ascii="Trebuchet MS" w:hAnsi="Trebuchet MS"/>
        </w:rPr>
      </w:pPr>
      <w:r>
        <w:rPr>
          <w:rFonts w:ascii="Trebuchet MS" w:hAnsi="Trebuchet MS"/>
        </w:rPr>
        <w:t>Address of the Firm</w:t>
      </w:r>
      <w:r>
        <w:rPr>
          <w:rFonts w:ascii="Trebuchet MS" w:hAnsi="Trebuchet MS"/>
        </w:rPr>
        <w:tab/>
      </w:r>
      <w:r>
        <w:rPr>
          <w:rFonts w:ascii="Trebuchet MS" w:hAnsi="Trebuchet MS"/>
        </w:rPr>
        <w:tab/>
      </w:r>
      <w:r>
        <w:rPr>
          <w:rFonts w:ascii="Trebuchet MS" w:hAnsi="Trebuchet MS"/>
        </w:rPr>
        <w:tab/>
        <w:t>:</w:t>
      </w:r>
    </w:p>
    <w:p w:rsidR="00962AC8" w:rsidRDefault="002F3890">
      <w:pPr>
        <w:pStyle w:val="ListParagraph"/>
        <w:ind w:firstLine="720"/>
        <w:jc w:val="both"/>
        <w:rPr>
          <w:rFonts w:ascii="Trebuchet MS" w:hAnsi="Trebuchet MS"/>
        </w:rPr>
      </w:pPr>
      <w:r>
        <w:rPr>
          <w:rFonts w:ascii="Trebuchet MS" w:hAnsi="Trebuchet MS"/>
        </w:rPr>
        <w:t>Registration Number</w:t>
      </w:r>
      <w:r>
        <w:rPr>
          <w:rFonts w:ascii="Trebuchet MS" w:hAnsi="Trebuchet MS"/>
        </w:rPr>
        <w:tab/>
      </w:r>
      <w:r>
        <w:rPr>
          <w:rFonts w:ascii="Trebuchet MS" w:hAnsi="Trebuchet MS"/>
        </w:rPr>
        <w:tab/>
        <w:t>:</w:t>
      </w:r>
    </w:p>
    <w:p w:rsidR="009C0CE8" w:rsidRDefault="009C0CE8" w:rsidP="009C0CE8">
      <w:pPr>
        <w:spacing w:after="0" w:line="240" w:lineRule="auto"/>
        <w:jc w:val="both"/>
        <w:rPr>
          <w:rFonts w:ascii="Trebuchet MS" w:eastAsia="Calibri" w:hAnsi="Trebuchet MS"/>
          <w:b/>
        </w:rPr>
      </w:pPr>
    </w:p>
    <w:p w:rsidR="00962AC8" w:rsidRDefault="00962AC8">
      <w:pPr>
        <w:spacing w:after="0" w:line="240" w:lineRule="auto"/>
        <w:jc w:val="both"/>
        <w:rPr>
          <w:rFonts w:ascii="Trebuchet MS" w:eastAsia="Calibri" w:hAnsi="Trebuchet MS"/>
          <w:b/>
        </w:rPr>
      </w:pPr>
    </w:p>
    <w:p w:rsidR="00962AC8" w:rsidRDefault="002F3890">
      <w:pPr>
        <w:pStyle w:val="ListParagraph"/>
        <w:numPr>
          <w:ilvl w:val="0"/>
          <w:numId w:val="7"/>
        </w:numPr>
        <w:jc w:val="both"/>
        <w:rPr>
          <w:rFonts w:ascii="Trebuchet MS" w:hAnsi="Trebuchet MS"/>
        </w:rPr>
      </w:pPr>
      <w:r>
        <w:rPr>
          <w:rFonts w:ascii="Trebuchet MS" w:hAnsi="Trebuchet MS"/>
        </w:rPr>
        <w:t>Actuarial Work Record (last ten years)</w:t>
      </w:r>
    </w:p>
    <w:p w:rsidR="00962AC8" w:rsidRDefault="00962AC8">
      <w:pPr>
        <w:pStyle w:val="ListParagraph"/>
        <w:ind w:left="360"/>
        <w:jc w:val="both"/>
        <w:rPr>
          <w:rFonts w:ascii="Trebuchet MS" w:hAnsi="Trebuchet MS"/>
        </w:rPr>
      </w:pPr>
    </w:p>
    <w:tbl>
      <w:tblPr>
        <w:tblStyle w:val="TableGrid"/>
        <w:tblW w:w="0" w:type="auto"/>
        <w:tblInd w:w="360" w:type="dxa"/>
        <w:tblLook w:val="04A0" w:firstRow="1" w:lastRow="0" w:firstColumn="1" w:lastColumn="0" w:noHBand="0" w:noVBand="1"/>
      </w:tblPr>
      <w:tblGrid>
        <w:gridCol w:w="1013"/>
        <w:gridCol w:w="2137"/>
        <w:gridCol w:w="1560"/>
        <w:gridCol w:w="1984"/>
        <w:gridCol w:w="2126"/>
      </w:tblGrid>
      <w:tr w:rsidR="00962AC8">
        <w:tc>
          <w:tcPr>
            <w:tcW w:w="1013" w:type="dxa"/>
            <w:shd w:val="pct25" w:color="auto" w:fill="auto"/>
            <w:vAlign w:val="center"/>
          </w:tcPr>
          <w:p w:rsidR="00962AC8" w:rsidRDefault="002F3890">
            <w:pPr>
              <w:jc w:val="center"/>
              <w:rPr>
                <w:rFonts w:ascii="Trebuchet MS" w:hAnsi="Trebuchet MS"/>
                <w:b/>
              </w:rPr>
            </w:pPr>
            <w:r>
              <w:rPr>
                <w:rFonts w:ascii="Trebuchet MS" w:hAnsi="Trebuchet MS"/>
                <w:b/>
              </w:rPr>
              <w:t>Period</w:t>
            </w:r>
          </w:p>
        </w:tc>
        <w:tc>
          <w:tcPr>
            <w:tcW w:w="2137" w:type="dxa"/>
            <w:shd w:val="pct25" w:color="auto" w:fill="auto"/>
            <w:vAlign w:val="center"/>
          </w:tcPr>
          <w:p w:rsidR="00962AC8" w:rsidRDefault="002F3890">
            <w:pPr>
              <w:jc w:val="center"/>
              <w:rPr>
                <w:rFonts w:ascii="Trebuchet MS" w:hAnsi="Trebuchet MS"/>
                <w:b/>
              </w:rPr>
            </w:pPr>
            <w:r>
              <w:rPr>
                <w:rFonts w:ascii="Trebuchet MS" w:hAnsi="Trebuchet MS"/>
                <w:b/>
              </w:rPr>
              <w:t>Name of Company / Firm</w:t>
            </w:r>
          </w:p>
        </w:tc>
        <w:tc>
          <w:tcPr>
            <w:tcW w:w="1560" w:type="dxa"/>
            <w:shd w:val="pct25" w:color="auto" w:fill="auto"/>
            <w:vAlign w:val="center"/>
          </w:tcPr>
          <w:p w:rsidR="00962AC8" w:rsidRDefault="002F3890">
            <w:pPr>
              <w:jc w:val="center"/>
              <w:rPr>
                <w:rFonts w:ascii="Trebuchet MS" w:hAnsi="Trebuchet MS"/>
                <w:b/>
              </w:rPr>
            </w:pPr>
            <w:r>
              <w:rPr>
                <w:rFonts w:ascii="Trebuchet MS" w:hAnsi="Trebuchet MS"/>
                <w:b/>
              </w:rPr>
              <w:t>Place</w:t>
            </w:r>
          </w:p>
        </w:tc>
        <w:tc>
          <w:tcPr>
            <w:tcW w:w="1984" w:type="dxa"/>
            <w:shd w:val="pct25" w:color="auto" w:fill="auto"/>
            <w:vAlign w:val="center"/>
          </w:tcPr>
          <w:p w:rsidR="00962AC8" w:rsidRDefault="002F3890">
            <w:pPr>
              <w:jc w:val="center"/>
              <w:rPr>
                <w:rFonts w:ascii="Trebuchet MS" w:hAnsi="Trebuchet MS"/>
                <w:b/>
              </w:rPr>
            </w:pPr>
            <w:r>
              <w:rPr>
                <w:rFonts w:ascii="Trebuchet MS" w:hAnsi="Trebuchet MS"/>
                <w:b/>
              </w:rPr>
              <w:t>Position Held</w:t>
            </w:r>
          </w:p>
        </w:tc>
        <w:tc>
          <w:tcPr>
            <w:tcW w:w="2126" w:type="dxa"/>
            <w:shd w:val="pct25" w:color="auto" w:fill="auto"/>
            <w:vAlign w:val="center"/>
          </w:tcPr>
          <w:p w:rsidR="00962AC8" w:rsidRDefault="002F3890">
            <w:pPr>
              <w:jc w:val="center"/>
              <w:rPr>
                <w:rFonts w:ascii="Trebuchet MS" w:hAnsi="Trebuchet MS"/>
                <w:b/>
              </w:rPr>
            </w:pPr>
            <w:r>
              <w:rPr>
                <w:rFonts w:ascii="Trebuchet MS" w:hAnsi="Trebuchet MS"/>
                <w:b/>
              </w:rPr>
              <w:t>Work / Responsibilities</w:t>
            </w: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r w:rsidR="00962AC8">
        <w:tc>
          <w:tcPr>
            <w:tcW w:w="1013" w:type="dxa"/>
          </w:tcPr>
          <w:p w:rsidR="00962AC8" w:rsidRDefault="00962AC8">
            <w:pPr>
              <w:pStyle w:val="ListParagraph"/>
              <w:ind w:left="0"/>
              <w:jc w:val="both"/>
              <w:rPr>
                <w:rFonts w:ascii="Trebuchet MS" w:hAnsi="Trebuchet MS"/>
              </w:rPr>
            </w:pPr>
          </w:p>
        </w:tc>
        <w:tc>
          <w:tcPr>
            <w:tcW w:w="2137" w:type="dxa"/>
          </w:tcPr>
          <w:p w:rsidR="00962AC8" w:rsidRDefault="00962AC8">
            <w:pPr>
              <w:pStyle w:val="ListParagraph"/>
              <w:ind w:left="0"/>
              <w:jc w:val="both"/>
              <w:rPr>
                <w:rFonts w:ascii="Trebuchet MS" w:hAnsi="Trebuchet MS"/>
              </w:rPr>
            </w:pPr>
          </w:p>
        </w:tc>
        <w:tc>
          <w:tcPr>
            <w:tcW w:w="1560" w:type="dxa"/>
          </w:tcPr>
          <w:p w:rsidR="00962AC8" w:rsidRDefault="00962AC8">
            <w:pPr>
              <w:pStyle w:val="ListParagraph"/>
              <w:ind w:left="0"/>
              <w:jc w:val="both"/>
              <w:rPr>
                <w:rFonts w:ascii="Trebuchet MS" w:hAnsi="Trebuchet MS"/>
              </w:rPr>
            </w:pPr>
          </w:p>
        </w:tc>
        <w:tc>
          <w:tcPr>
            <w:tcW w:w="1984" w:type="dxa"/>
          </w:tcPr>
          <w:p w:rsidR="00962AC8" w:rsidRDefault="00962AC8">
            <w:pPr>
              <w:pStyle w:val="ListParagraph"/>
              <w:ind w:left="0"/>
              <w:jc w:val="both"/>
              <w:rPr>
                <w:rFonts w:ascii="Trebuchet MS" w:hAnsi="Trebuchet MS"/>
              </w:rPr>
            </w:pPr>
          </w:p>
        </w:tc>
        <w:tc>
          <w:tcPr>
            <w:tcW w:w="2126" w:type="dxa"/>
          </w:tcPr>
          <w:p w:rsidR="00962AC8" w:rsidRDefault="00962AC8">
            <w:pPr>
              <w:pStyle w:val="ListParagraph"/>
              <w:ind w:left="0"/>
              <w:jc w:val="both"/>
              <w:rPr>
                <w:rFonts w:ascii="Trebuchet MS" w:hAnsi="Trebuchet MS"/>
              </w:rPr>
            </w:pPr>
          </w:p>
        </w:tc>
      </w:tr>
    </w:tbl>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 xml:space="preserve">Details of any disciplinary </w:t>
      </w:r>
      <w:r w:rsidR="00DB7408">
        <w:rPr>
          <w:rFonts w:ascii="Trebuchet MS" w:hAnsi="Trebuchet MS"/>
        </w:rPr>
        <w:t xml:space="preserve">proceedings </w:t>
      </w:r>
      <w:r>
        <w:rPr>
          <w:rFonts w:ascii="Trebuchet MS" w:hAnsi="Trebuchet MS"/>
        </w:rPr>
        <w:t xml:space="preserve">(including those pending </w:t>
      </w:r>
      <w:r w:rsidR="00BF779A">
        <w:rPr>
          <w:rFonts w:ascii="Trebuchet MS" w:hAnsi="Trebuchet MS"/>
        </w:rPr>
        <w:t xml:space="preserve">as of </w:t>
      </w:r>
      <w:r>
        <w:rPr>
          <w:rFonts w:ascii="Trebuchet MS" w:hAnsi="Trebuchet MS"/>
        </w:rPr>
        <w:t>now) and/or  disciplinary action taken against you by IAI or any other professional body in India or elsewhere:</w:t>
      </w: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Have you been at any time dismissed from any office or employment or refused entry to any profession or occupation, actuarial or other? If so give details:</w:t>
      </w: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 xml:space="preserve">Have you at any time been convicted of any offence (other than </w:t>
      </w:r>
      <w:r w:rsidR="00BF779A">
        <w:rPr>
          <w:rFonts w:ascii="Trebuchet MS" w:hAnsi="Trebuchet MS"/>
        </w:rPr>
        <w:t>minor violation of any road traffic Acts and Rules</w:t>
      </w:r>
      <w:r>
        <w:rPr>
          <w:rFonts w:ascii="Trebuchet MS" w:hAnsi="Trebuchet MS"/>
        </w:rPr>
        <w:t>) by any court in India or elsewhere? If so give details:</w:t>
      </w: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 xml:space="preserve">Have you at any time been adjudged bankrupt </w:t>
      </w:r>
      <w:r w:rsidR="00BF779A">
        <w:rPr>
          <w:rFonts w:ascii="Trebuchet MS" w:hAnsi="Trebuchet MS"/>
        </w:rPr>
        <w:t xml:space="preserve">or insolvent </w:t>
      </w:r>
      <w:r>
        <w:rPr>
          <w:rFonts w:ascii="Trebuchet MS" w:hAnsi="Trebuchet MS"/>
        </w:rPr>
        <w:t>by a court in India or elsewhere? Have you at any time failed to satisfy any debt adjudged to be due and payable by you under order of any court in India or elsewhere? If so give details:</w:t>
      </w: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 xml:space="preserve">Have you been associated with any insurance company, pension fund, gratuity fund or any other body corporate which was wound up or involved in compromise arrangements with creditors, or ceased transacting business or found guilty </w:t>
      </w:r>
      <w:r w:rsidR="00BF779A">
        <w:rPr>
          <w:rFonts w:ascii="Trebuchet MS" w:hAnsi="Trebuchet MS"/>
        </w:rPr>
        <w:t xml:space="preserve">of </w:t>
      </w:r>
      <w:r>
        <w:rPr>
          <w:rFonts w:ascii="Trebuchet MS" w:hAnsi="Trebuchet MS"/>
        </w:rPr>
        <w:t>any fraud or misconduct, under order by any court in India or elsewhere? If so give details:</w:t>
      </w:r>
    </w:p>
    <w:p w:rsidR="00962AC8" w:rsidRDefault="00962AC8">
      <w:pPr>
        <w:pStyle w:val="ListParagraph"/>
        <w:ind w:left="360"/>
        <w:jc w:val="both"/>
        <w:rPr>
          <w:rFonts w:ascii="Trebuchet MS" w:hAnsi="Trebuchet MS"/>
        </w:rPr>
      </w:pPr>
    </w:p>
    <w:p w:rsidR="00962AC8" w:rsidRDefault="00962AC8">
      <w:pPr>
        <w:pStyle w:val="ListParagraph"/>
        <w:ind w:left="360"/>
        <w:jc w:val="both"/>
        <w:rPr>
          <w:rFonts w:ascii="Trebuchet MS" w:hAnsi="Trebuchet MS"/>
        </w:rPr>
      </w:pPr>
    </w:p>
    <w:p w:rsidR="00962AC8" w:rsidRDefault="002F3890">
      <w:pPr>
        <w:pStyle w:val="ListParagraph"/>
        <w:numPr>
          <w:ilvl w:val="0"/>
          <w:numId w:val="7"/>
        </w:numPr>
        <w:jc w:val="both"/>
        <w:rPr>
          <w:rFonts w:ascii="Trebuchet MS" w:hAnsi="Trebuchet MS"/>
        </w:rPr>
      </w:pPr>
      <w:r>
        <w:rPr>
          <w:rFonts w:ascii="Trebuchet MS" w:hAnsi="Trebuchet MS"/>
        </w:rPr>
        <w:t>Provide details of CPD credits demonstrating compliance with APS9</w:t>
      </w:r>
    </w:p>
    <w:p w:rsidR="00962AC8" w:rsidRDefault="00962AC8">
      <w:pPr>
        <w:spacing w:after="0" w:line="240" w:lineRule="auto"/>
        <w:jc w:val="both"/>
        <w:rPr>
          <w:rFonts w:ascii="Trebuchet MS" w:eastAsia="Calibri" w:hAnsi="Trebuchet MS"/>
          <w:b/>
        </w:rPr>
      </w:pPr>
    </w:p>
    <w:p w:rsidR="007105F6" w:rsidRDefault="007105F6">
      <w:pPr>
        <w:rPr>
          <w:rFonts w:ascii="Trebuchet MS" w:eastAsia="Calibri" w:hAnsi="Trebuchet MS"/>
          <w:b/>
        </w:rPr>
      </w:pPr>
      <w:r>
        <w:rPr>
          <w:rFonts w:ascii="Trebuchet MS" w:eastAsia="Calibri" w:hAnsi="Trebuchet MS"/>
          <w:b/>
        </w:rPr>
        <w:br w:type="page"/>
      </w:r>
    </w:p>
    <w:p w:rsidR="00962AC8" w:rsidRDefault="002F3890">
      <w:pPr>
        <w:jc w:val="both"/>
        <w:rPr>
          <w:rFonts w:ascii="Trebuchet MS" w:eastAsia="Calibri" w:hAnsi="Trebuchet MS"/>
          <w:b/>
        </w:rPr>
      </w:pPr>
      <w:r>
        <w:rPr>
          <w:rFonts w:ascii="Trebuchet MS" w:eastAsia="Calibri" w:hAnsi="Trebuchet MS"/>
          <w:b/>
        </w:rPr>
        <w:t>Declaration</w:t>
      </w:r>
    </w:p>
    <w:p w:rsidR="00962AC8" w:rsidRDefault="002F3890">
      <w:pPr>
        <w:spacing w:after="0" w:line="240" w:lineRule="auto"/>
        <w:jc w:val="both"/>
        <w:rPr>
          <w:rFonts w:ascii="Trebuchet MS" w:hAnsi="Trebuchet MS"/>
        </w:rPr>
      </w:pPr>
      <w:r>
        <w:rPr>
          <w:rFonts w:ascii="Trebuchet MS" w:hAnsi="Trebuchet MS"/>
        </w:rPr>
        <w:t xml:space="preserve">I </w:t>
      </w:r>
      <w:r w:rsidR="00BF779A">
        <w:rPr>
          <w:rFonts w:ascii="Trebuchet MS" w:hAnsi="Trebuchet MS"/>
        </w:rPr>
        <w:t xml:space="preserve">hereby declare and </w:t>
      </w:r>
      <w:r>
        <w:rPr>
          <w:rFonts w:ascii="Trebuchet MS" w:hAnsi="Trebuchet MS"/>
        </w:rPr>
        <w:t xml:space="preserve">certify that the statements and information given above are complete and correct to the best of my knowledge and belief. </w:t>
      </w:r>
      <w:r w:rsidR="00BF779A">
        <w:rPr>
          <w:rFonts w:ascii="Trebuchet MS" w:hAnsi="Trebuchet MS"/>
        </w:rPr>
        <w:t xml:space="preserve">I have not concealed any material particulars or omitted to state the same herein above.  </w:t>
      </w:r>
      <w:r>
        <w:rPr>
          <w:rFonts w:ascii="Trebuchet MS" w:hAnsi="Trebuchet MS"/>
        </w:rPr>
        <w:t xml:space="preserve">In case any of these statements </w:t>
      </w:r>
      <w:r w:rsidR="00BF779A">
        <w:rPr>
          <w:rFonts w:ascii="Trebuchet MS" w:hAnsi="Trebuchet MS"/>
        </w:rPr>
        <w:t>is/</w:t>
      </w:r>
      <w:r>
        <w:rPr>
          <w:rFonts w:ascii="Trebuchet MS" w:hAnsi="Trebuchet MS"/>
        </w:rPr>
        <w:t xml:space="preserve">are found to be incorrect, I understand that I </w:t>
      </w:r>
      <w:r w:rsidR="00BF779A">
        <w:rPr>
          <w:rFonts w:ascii="Trebuchet MS" w:hAnsi="Trebuchet MS"/>
        </w:rPr>
        <w:t xml:space="preserve">shall </w:t>
      </w:r>
      <w:r>
        <w:rPr>
          <w:rFonts w:ascii="Trebuchet MS" w:hAnsi="Trebuchet MS"/>
        </w:rPr>
        <w:t>be liable to penalties under Professional Conduct Standards</w:t>
      </w:r>
      <w:r w:rsidR="00BF779A">
        <w:rPr>
          <w:rFonts w:ascii="Trebuchet MS" w:hAnsi="Trebuchet MS"/>
        </w:rPr>
        <w:t xml:space="preserve"> laid down by the Institute of Actuaries of India</w:t>
      </w:r>
      <w:r>
        <w:rPr>
          <w:rFonts w:ascii="Trebuchet MS" w:hAnsi="Trebuchet MS"/>
        </w:rPr>
        <w:t>.</w:t>
      </w:r>
    </w:p>
    <w:p w:rsidR="00962AC8" w:rsidRDefault="00962AC8">
      <w:pPr>
        <w:spacing w:after="0" w:line="240" w:lineRule="auto"/>
        <w:ind w:left="630"/>
        <w:jc w:val="both"/>
        <w:rPr>
          <w:rFonts w:ascii="Trebuchet MS" w:hAnsi="Trebuchet MS"/>
        </w:rPr>
      </w:pPr>
    </w:p>
    <w:p w:rsidR="00962AC8" w:rsidRDefault="002F3890">
      <w:pPr>
        <w:spacing w:after="0" w:line="240" w:lineRule="auto"/>
        <w:jc w:val="both"/>
        <w:rPr>
          <w:rFonts w:ascii="Trebuchet MS" w:hAnsi="Trebuchet MS"/>
        </w:rPr>
      </w:pPr>
      <w:r>
        <w:rPr>
          <w:rFonts w:ascii="Trebuchet MS" w:hAnsi="Trebuchet MS"/>
        </w:rPr>
        <w:t xml:space="preserve">I declare </w:t>
      </w:r>
      <w:r w:rsidR="00BF779A">
        <w:rPr>
          <w:rFonts w:ascii="Trebuchet MS" w:hAnsi="Trebuchet MS"/>
        </w:rPr>
        <w:t xml:space="preserve">and state </w:t>
      </w:r>
      <w:r>
        <w:rPr>
          <w:rFonts w:ascii="Trebuchet MS" w:hAnsi="Trebuchet MS"/>
        </w:rPr>
        <w:t xml:space="preserve">that currently I am a Fellow </w:t>
      </w:r>
      <w:r w:rsidR="00BF779A">
        <w:rPr>
          <w:rFonts w:ascii="Trebuchet MS" w:hAnsi="Trebuchet MS"/>
        </w:rPr>
        <w:t xml:space="preserve">Member </w:t>
      </w:r>
      <w:r>
        <w:rPr>
          <w:rFonts w:ascii="Trebuchet MS" w:hAnsi="Trebuchet MS"/>
        </w:rPr>
        <w:t xml:space="preserve">of the Institute of Actuaries of India and that I am continuing member of the Actuarial body based on which Fellowship I was admitted as Fellow member of the Institute of Actuaries of India. I further understand that the Certificate of Practice for which this application is being made, if issued, </w:t>
      </w:r>
      <w:r w:rsidR="00BF779A">
        <w:rPr>
          <w:rFonts w:ascii="Trebuchet MS" w:hAnsi="Trebuchet MS"/>
        </w:rPr>
        <w:t xml:space="preserve">shall </w:t>
      </w:r>
      <w:r>
        <w:rPr>
          <w:rFonts w:ascii="Trebuchet MS" w:hAnsi="Trebuchet MS"/>
        </w:rPr>
        <w:t xml:space="preserve">automatically stand cancelled in case </w:t>
      </w:r>
      <w:r w:rsidR="00BF779A">
        <w:rPr>
          <w:rFonts w:ascii="Trebuchet MS" w:hAnsi="Trebuchet MS"/>
        </w:rPr>
        <w:t>I</w:t>
      </w:r>
      <w:r>
        <w:rPr>
          <w:rFonts w:ascii="Trebuchet MS" w:hAnsi="Trebuchet MS"/>
        </w:rPr>
        <w:t xml:space="preserve"> ceas</w:t>
      </w:r>
      <w:r w:rsidR="00BF779A">
        <w:rPr>
          <w:rFonts w:ascii="Trebuchet MS" w:hAnsi="Trebuchet MS"/>
        </w:rPr>
        <w:t>e</w:t>
      </w:r>
      <w:r>
        <w:rPr>
          <w:rFonts w:ascii="Trebuchet MS" w:hAnsi="Trebuchet MS"/>
        </w:rPr>
        <w:t xml:space="preserve"> to be a fellow member of the Institute of Actuaries of India or the other Actuarial body, as the case may be.</w:t>
      </w:r>
    </w:p>
    <w:p w:rsidR="00962AC8" w:rsidRDefault="00962AC8">
      <w:pPr>
        <w:spacing w:after="0" w:line="240" w:lineRule="auto"/>
        <w:ind w:left="630"/>
        <w:jc w:val="both"/>
        <w:rPr>
          <w:rFonts w:ascii="Trebuchet MS" w:hAnsi="Trebuchet MS"/>
        </w:rPr>
      </w:pPr>
    </w:p>
    <w:p w:rsidR="00962AC8" w:rsidRDefault="002F3890">
      <w:pPr>
        <w:spacing w:after="0" w:line="240" w:lineRule="auto"/>
        <w:jc w:val="both"/>
        <w:rPr>
          <w:rFonts w:ascii="Trebuchet MS" w:hAnsi="Trebuchet MS"/>
        </w:rPr>
      </w:pPr>
      <w:r>
        <w:rPr>
          <w:rFonts w:ascii="Trebuchet MS" w:hAnsi="Trebuchet MS"/>
        </w:rPr>
        <w:t>I have read and understood the Criteria for applying for Certificate of Practice (CoP)</w:t>
      </w:r>
      <w:r w:rsidR="00BF779A" w:rsidRPr="00BF779A">
        <w:rPr>
          <w:rFonts w:ascii="Trebuchet MS" w:hAnsi="Trebuchet MS"/>
        </w:rPr>
        <w:t xml:space="preserve"> </w:t>
      </w:r>
      <w:r w:rsidR="00BF779A">
        <w:rPr>
          <w:rFonts w:ascii="Trebuchet MS" w:hAnsi="Trebuchet MS"/>
        </w:rPr>
        <w:t>), before making this application</w:t>
      </w:r>
      <w:r>
        <w:rPr>
          <w:rFonts w:ascii="Trebuchet MS" w:hAnsi="Trebuchet MS"/>
        </w:rPr>
        <w:t>.</w:t>
      </w:r>
    </w:p>
    <w:p w:rsidR="00962AC8" w:rsidRDefault="002F3890">
      <w:pPr>
        <w:spacing w:after="0" w:line="240" w:lineRule="auto"/>
        <w:ind w:left="630"/>
        <w:jc w:val="both"/>
        <w:rPr>
          <w:rFonts w:ascii="Trebuchet MS" w:hAnsi="Trebuchet MS"/>
        </w:rPr>
      </w:pPr>
      <w:r>
        <w:rPr>
          <w:rFonts w:ascii="Trebuchet MS" w:hAnsi="Trebuchet MS"/>
        </w:rPr>
        <w:t xml:space="preserve">  </w:t>
      </w:r>
    </w:p>
    <w:p w:rsidR="00962AC8" w:rsidRDefault="002F3890">
      <w:pPr>
        <w:spacing w:after="0" w:line="240" w:lineRule="auto"/>
        <w:jc w:val="both"/>
        <w:rPr>
          <w:rFonts w:ascii="Trebuchet MS" w:hAnsi="Trebuchet MS"/>
        </w:rPr>
      </w:pPr>
      <w:r>
        <w:rPr>
          <w:rFonts w:ascii="Trebuchet MS" w:hAnsi="Trebuchet MS"/>
        </w:rPr>
        <w:t xml:space="preserve">I declare </w:t>
      </w:r>
      <w:r w:rsidR="00BF779A">
        <w:rPr>
          <w:rFonts w:ascii="Trebuchet MS" w:hAnsi="Trebuchet MS"/>
        </w:rPr>
        <w:t xml:space="preserve">and confirm </w:t>
      </w:r>
      <w:r>
        <w:rPr>
          <w:rFonts w:ascii="Trebuchet MS" w:hAnsi="Trebuchet MS"/>
        </w:rPr>
        <w:t xml:space="preserve">that I have read and expect to meet the requirements of Professional Conduct Standards (PCS), Guidance Notes (GN) and Actuarial Practice Standards (APS). I further declare that I have read the relevant Acts, Regulations and Accounting Standards in respective areas where I am applying. </w:t>
      </w:r>
    </w:p>
    <w:p w:rsidR="00962AC8" w:rsidRDefault="00962AC8">
      <w:pPr>
        <w:spacing w:after="0" w:line="240" w:lineRule="auto"/>
        <w:ind w:left="630"/>
        <w:jc w:val="both"/>
        <w:rPr>
          <w:rFonts w:ascii="Trebuchet MS" w:hAnsi="Trebuchet MS"/>
        </w:rPr>
      </w:pPr>
    </w:p>
    <w:p w:rsidR="00962AC8" w:rsidRDefault="002F3890">
      <w:pPr>
        <w:spacing w:after="0" w:line="240" w:lineRule="auto"/>
        <w:jc w:val="both"/>
        <w:rPr>
          <w:rFonts w:ascii="Trebuchet MS" w:hAnsi="Trebuchet MS"/>
        </w:rPr>
      </w:pPr>
      <w:r>
        <w:rPr>
          <w:rFonts w:ascii="Trebuchet MS" w:hAnsi="Trebuchet MS"/>
        </w:rPr>
        <w:t>I confirm that I shall keep the Institute informed immediately if there is any change in my status with respect to 5, 7, 8, 9, 10 and 11 above.</w:t>
      </w:r>
    </w:p>
    <w:p w:rsidR="00962AC8" w:rsidRDefault="00962AC8">
      <w:pPr>
        <w:spacing w:after="0" w:line="240" w:lineRule="auto"/>
        <w:ind w:left="630"/>
        <w:jc w:val="both"/>
        <w:rPr>
          <w:rFonts w:ascii="Trebuchet MS" w:hAnsi="Trebuchet MS"/>
        </w:rPr>
      </w:pPr>
    </w:p>
    <w:p w:rsidR="00962AC8" w:rsidRDefault="00412175">
      <w:pPr>
        <w:spacing w:after="0" w:line="240" w:lineRule="auto"/>
        <w:jc w:val="both"/>
        <w:rPr>
          <w:rFonts w:ascii="Trebuchet MS" w:hAnsi="Trebuchet MS"/>
        </w:rPr>
      </w:pPr>
      <w:r>
        <w:rPr>
          <w:rFonts w:ascii="Trebuchet MS" w:hAnsi="Trebuchet MS"/>
        </w:rPr>
        <w:tab/>
      </w:r>
    </w:p>
    <w:p w:rsidR="00962AC8" w:rsidRDefault="00962AC8">
      <w:pPr>
        <w:spacing w:after="0" w:line="240" w:lineRule="auto"/>
        <w:jc w:val="both"/>
        <w:rPr>
          <w:rFonts w:ascii="Trebuchet MS" w:hAnsi="Trebuchet MS"/>
        </w:rPr>
      </w:pPr>
    </w:p>
    <w:p w:rsidR="00962AC8" w:rsidRDefault="00962AC8">
      <w:pPr>
        <w:spacing w:after="0" w:line="240" w:lineRule="auto"/>
        <w:jc w:val="both"/>
        <w:rPr>
          <w:rFonts w:ascii="Trebuchet MS" w:hAnsi="Trebuchet MS"/>
        </w:rPr>
      </w:pPr>
    </w:p>
    <w:p w:rsidR="00962AC8" w:rsidRDefault="00962AC8">
      <w:pPr>
        <w:pStyle w:val="Heading7"/>
        <w:spacing w:before="0"/>
        <w:jc w:val="both"/>
        <w:rPr>
          <w:rFonts w:ascii="Trebuchet MS" w:eastAsia="Calibri" w:hAnsi="Trebuchet MS"/>
          <w:i w:val="0"/>
          <w:color w:val="auto"/>
        </w:rPr>
      </w:pPr>
    </w:p>
    <w:p w:rsidR="00962AC8" w:rsidRDefault="002F3890">
      <w:pPr>
        <w:pStyle w:val="Heading7"/>
        <w:spacing w:before="0"/>
        <w:jc w:val="both"/>
        <w:rPr>
          <w:rFonts w:ascii="Trebuchet MS" w:eastAsia="Calibri" w:hAnsi="Trebuchet MS"/>
          <w:b/>
          <w:i w:val="0"/>
          <w:color w:val="auto"/>
        </w:rPr>
      </w:pPr>
      <w:r>
        <w:rPr>
          <w:rFonts w:ascii="Trebuchet MS" w:eastAsia="Calibri" w:hAnsi="Trebuchet MS"/>
          <w:b/>
          <w:i w:val="0"/>
          <w:color w:val="auto"/>
        </w:rPr>
        <w:t>Applicant’s Signature</w:t>
      </w:r>
    </w:p>
    <w:p w:rsidR="00962AC8" w:rsidRDefault="00962AC8">
      <w:pPr>
        <w:spacing w:after="0" w:line="240" w:lineRule="auto"/>
        <w:jc w:val="both"/>
        <w:rPr>
          <w:rFonts w:ascii="Trebuchet MS" w:hAnsi="Trebuchet MS"/>
        </w:rPr>
      </w:pPr>
    </w:p>
    <w:p w:rsidR="00962AC8" w:rsidRDefault="002F3890">
      <w:pPr>
        <w:spacing w:after="0" w:line="240" w:lineRule="auto"/>
        <w:jc w:val="both"/>
        <w:rPr>
          <w:rFonts w:ascii="Trebuchet MS" w:hAnsi="Trebuchet MS"/>
          <w:b/>
        </w:rPr>
      </w:pPr>
      <w:r>
        <w:rPr>
          <w:rFonts w:ascii="Trebuchet MS" w:hAnsi="Trebuchet MS"/>
          <w:b/>
        </w:rPr>
        <w:t>Place</w:t>
      </w:r>
      <w:r>
        <w:rPr>
          <w:rFonts w:ascii="Trebuchet MS" w:hAnsi="Trebuchet MS"/>
          <w:b/>
        </w:rPr>
        <w:tab/>
        <w:t>:</w:t>
      </w:r>
    </w:p>
    <w:p w:rsidR="00962AC8" w:rsidRDefault="002F3890">
      <w:pPr>
        <w:spacing w:after="0" w:line="240" w:lineRule="auto"/>
        <w:jc w:val="both"/>
        <w:rPr>
          <w:rFonts w:ascii="Trebuchet MS" w:hAnsi="Trebuchet MS"/>
          <w:b/>
        </w:rPr>
      </w:pPr>
      <w:r>
        <w:rPr>
          <w:rFonts w:ascii="Trebuchet MS" w:hAnsi="Trebuchet MS"/>
          <w:b/>
        </w:rPr>
        <w:t>Date</w:t>
      </w:r>
      <w:r>
        <w:rPr>
          <w:rFonts w:ascii="Trebuchet MS" w:hAnsi="Trebuchet MS"/>
          <w:b/>
        </w:rPr>
        <w:tab/>
        <w:t>:</w:t>
      </w:r>
    </w:p>
    <w:p w:rsidR="00962AC8" w:rsidRDefault="00962AC8">
      <w:pPr>
        <w:spacing w:after="0" w:line="240" w:lineRule="auto"/>
        <w:jc w:val="both"/>
        <w:rPr>
          <w:rFonts w:ascii="Trebuchet MS" w:hAnsi="Trebuchet MS"/>
        </w:rPr>
      </w:pPr>
    </w:p>
    <w:p w:rsidR="00B50E2F" w:rsidRDefault="00B50E2F">
      <w:pPr>
        <w:rPr>
          <w:rFonts w:ascii="Trebuchet MS" w:eastAsia="Times New Roman" w:hAnsi="Trebuchet MS" w:cs="Times New Roman"/>
          <w:sz w:val="24"/>
        </w:rPr>
      </w:pPr>
      <w:r>
        <w:rPr>
          <w:rFonts w:ascii="Trebuchet MS" w:hAnsi="Trebuchet MS"/>
        </w:rPr>
        <w:br w:type="page"/>
      </w:r>
    </w:p>
    <w:p w:rsidR="00FA0FFA" w:rsidRDefault="00FA0FFA" w:rsidP="00FA0FFA">
      <w:pPr>
        <w:spacing w:after="0" w:line="240" w:lineRule="auto"/>
        <w:jc w:val="center"/>
        <w:rPr>
          <w:rFonts w:ascii="Corbel" w:hAnsi="Corbel"/>
          <w:b/>
          <w:sz w:val="36"/>
          <w:u w:val="single"/>
        </w:rPr>
      </w:pPr>
    </w:p>
    <w:p w:rsidR="00FA0FFA" w:rsidRDefault="00FA0FFA" w:rsidP="00FA0FFA">
      <w:pPr>
        <w:spacing w:after="0" w:line="240" w:lineRule="auto"/>
        <w:jc w:val="center"/>
        <w:rPr>
          <w:rFonts w:ascii="Corbel" w:hAnsi="Corbel"/>
          <w:b/>
          <w:sz w:val="36"/>
          <w:u w:val="single"/>
        </w:rPr>
      </w:pPr>
      <w:r>
        <w:rPr>
          <w:rFonts w:ascii="Corbel" w:hAnsi="Corbel"/>
          <w:b/>
          <w:sz w:val="36"/>
          <w:u w:val="single"/>
        </w:rPr>
        <w:t>Guidance for Certificate of Practice (CoP) Holders</w:t>
      </w:r>
    </w:p>
    <w:p w:rsidR="00FA0FFA" w:rsidRDefault="00FA0FFA" w:rsidP="00FA0FFA">
      <w:pPr>
        <w:spacing w:after="0" w:line="240" w:lineRule="auto"/>
        <w:rPr>
          <w:rFonts w:ascii="Trebuchet MS" w:eastAsia="Times New Roman" w:hAnsi="Trebuchet MS" w:cs="Times New Roman"/>
          <w:sz w:val="24"/>
        </w:rPr>
      </w:pPr>
    </w:p>
    <w:p w:rsidR="00B50E2F" w:rsidRDefault="00B50E2F" w:rsidP="00FA0FFA">
      <w:pPr>
        <w:spacing w:after="0" w:line="240" w:lineRule="auto"/>
        <w:rPr>
          <w:rFonts w:ascii="Trebuchet MS" w:eastAsia="Times New Roman" w:hAnsi="Trebuchet MS" w:cs="Times New Roman"/>
          <w:sz w:val="24"/>
        </w:rPr>
      </w:pPr>
      <w:r>
        <w:rPr>
          <w:rFonts w:ascii="Trebuchet MS" w:eastAsia="Times New Roman" w:hAnsi="Trebuchet MS" w:cs="Times New Roman"/>
          <w:sz w:val="24"/>
        </w:rPr>
        <w:t xml:space="preserve">This guidance to CoP holders is issued by the Council under section 19(2)(i) of the Actuaries Act, 2006. It is mandatory that all members holding CoP complies with the same from the immediate effect and any violation of the same would attract disciplinary action under </w:t>
      </w:r>
      <w:r w:rsidR="00254296">
        <w:rPr>
          <w:rFonts w:ascii="Trebuchet MS" w:eastAsia="Times New Roman" w:hAnsi="Trebuchet MS" w:cs="Times New Roman"/>
          <w:sz w:val="24"/>
        </w:rPr>
        <w:t>Schedule Part 1 (15) and/or under Schedule Part III (4).</w:t>
      </w:r>
    </w:p>
    <w:p w:rsidR="00FA0FFA" w:rsidRDefault="00FA0FFA" w:rsidP="00FA0FFA">
      <w:pPr>
        <w:pStyle w:val="ListParagraph"/>
        <w:rPr>
          <w:rFonts w:ascii="Trebuchet MS" w:hAnsi="Trebuchet MS"/>
        </w:rPr>
      </w:pPr>
    </w:p>
    <w:p w:rsidR="00FA0FFA" w:rsidRPr="00373316" w:rsidRDefault="00FA0FFA" w:rsidP="00FA0FFA">
      <w:pPr>
        <w:pStyle w:val="ListParagraph"/>
        <w:numPr>
          <w:ilvl w:val="0"/>
          <w:numId w:val="14"/>
        </w:numPr>
        <w:jc w:val="both"/>
        <w:rPr>
          <w:rFonts w:ascii="Trebuchet MS" w:hAnsi="Trebuchet MS"/>
        </w:rPr>
      </w:pPr>
      <w:r w:rsidRPr="001562C0">
        <w:rPr>
          <w:sz w:val="26"/>
          <w:szCs w:val="26"/>
        </w:rPr>
        <w:t>A CoP holder (</w:t>
      </w:r>
      <w:r>
        <w:rPr>
          <w:sz w:val="26"/>
          <w:szCs w:val="26"/>
        </w:rPr>
        <w:t>in the capacity of</w:t>
      </w:r>
      <w:r w:rsidRPr="001562C0">
        <w:rPr>
          <w:sz w:val="26"/>
          <w:szCs w:val="26"/>
        </w:rPr>
        <w:t xml:space="preserve"> an employee of a company) </w:t>
      </w:r>
      <w:r>
        <w:rPr>
          <w:sz w:val="26"/>
          <w:szCs w:val="26"/>
        </w:rPr>
        <w:t>shall not</w:t>
      </w:r>
      <w:r w:rsidRPr="001562C0">
        <w:rPr>
          <w:sz w:val="26"/>
          <w:szCs w:val="26"/>
        </w:rPr>
        <w:t xml:space="preserve"> sign any report or certificate related to any of the APS/GNs for any client of his </w:t>
      </w:r>
      <w:r>
        <w:rPr>
          <w:sz w:val="26"/>
          <w:szCs w:val="26"/>
        </w:rPr>
        <w:t>employer</w:t>
      </w:r>
      <w:r w:rsidRPr="001562C0">
        <w:rPr>
          <w:sz w:val="26"/>
          <w:szCs w:val="26"/>
        </w:rPr>
        <w:t>. He sh</w:t>
      </w:r>
      <w:r>
        <w:rPr>
          <w:sz w:val="26"/>
          <w:szCs w:val="26"/>
        </w:rPr>
        <w:t>all</w:t>
      </w:r>
      <w:r w:rsidRPr="001562C0">
        <w:rPr>
          <w:sz w:val="26"/>
          <w:szCs w:val="26"/>
        </w:rPr>
        <w:t xml:space="preserve"> deal with actuarial matters involving his employer rather than the actuarial matters involving his employer’s clients. </w:t>
      </w:r>
    </w:p>
    <w:p w:rsidR="00FA0FFA" w:rsidRPr="001562C0" w:rsidRDefault="00FA0FFA" w:rsidP="00FA0FFA">
      <w:pPr>
        <w:pStyle w:val="ListParagraph"/>
        <w:ind w:left="360"/>
        <w:jc w:val="both"/>
        <w:rPr>
          <w:rFonts w:ascii="Trebuchet MS" w:hAnsi="Trebuchet MS"/>
        </w:rPr>
      </w:pPr>
    </w:p>
    <w:p w:rsidR="00FA0FFA" w:rsidRDefault="00FA0FFA" w:rsidP="00FA0FFA">
      <w:pPr>
        <w:pStyle w:val="ListParagraph"/>
        <w:numPr>
          <w:ilvl w:val="0"/>
          <w:numId w:val="14"/>
        </w:numPr>
        <w:jc w:val="both"/>
        <w:rPr>
          <w:rFonts w:ascii="Trebuchet MS" w:hAnsi="Trebuchet MS"/>
        </w:rPr>
      </w:pPr>
      <w:r>
        <w:rPr>
          <w:rFonts w:ascii="Trebuchet MS" w:hAnsi="Trebuchet MS"/>
        </w:rPr>
        <w:t>A CoP holder (not in the capacity of an employee of a company) shall not sign any reports related to any of the APS/GNs involving actuarial matters not originated from his client or from his registered firm’s client. In short, a CoP holder is not allowed to sign any report related to any of the APS/GNs for any organization who is not a direct client of the CoP holder or his firm. The contract for such services</w:t>
      </w:r>
      <w:r w:rsidR="004054DC">
        <w:rPr>
          <w:rFonts w:ascii="Trebuchet MS" w:hAnsi="Trebuchet MS"/>
        </w:rPr>
        <w:t>,</w:t>
      </w:r>
      <w:r>
        <w:rPr>
          <w:rFonts w:ascii="Trebuchet MS" w:hAnsi="Trebuchet MS"/>
        </w:rPr>
        <w:t xml:space="preserve"> invoicing for the same</w:t>
      </w:r>
      <w:r w:rsidR="004054DC">
        <w:rPr>
          <w:rFonts w:ascii="Trebuchet MS" w:hAnsi="Trebuchet MS"/>
        </w:rPr>
        <w:t xml:space="preserve"> and issuance of the report</w:t>
      </w:r>
      <w:r>
        <w:rPr>
          <w:rFonts w:ascii="Trebuchet MS" w:hAnsi="Trebuchet MS"/>
        </w:rPr>
        <w:t xml:space="preserve"> shall be done by the Actuary or his registered firm as the case may be with the direct client. </w:t>
      </w:r>
    </w:p>
    <w:p w:rsidR="00FA0FFA" w:rsidRPr="00373316" w:rsidRDefault="00FA0FFA" w:rsidP="00FA0FFA">
      <w:pPr>
        <w:pStyle w:val="ListParagraph"/>
        <w:rPr>
          <w:rFonts w:ascii="Trebuchet MS" w:hAnsi="Trebuchet MS"/>
        </w:rPr>
      </w:pPr>
    </w:p>
    <w:p w:rsidR="00FA0FFA" w:rsidRDefault="00FA0FFA" w:rsidP="00FA0FFA">
      <w:pPr>
        <w:pStyle w:val="ListParagraph"/>
        <w:numPr>
          <w:ilvl w:val="0"/>
          <w:numId w:val="14"/>
        </w:numPr>
        <w:jc w:val="both"/>
        <w:rPr>
          <w:rFonts w:ascii="Trebuchet MS" w:hAnsi="Trebuchet MS"/>
        </w:rPr>
      </w:pPr>
      <w:r>
        <w:rPr>
          <w:rFonts w:ascii="Trebuchet MS" w:hAnsi="Trebuchet MS"/>
        </w:rPr>
        <w:t>A CoP holder shall not form a partnership with anyone who is not a CoP holder of Institute of Actuaries of India.</w:t>
      </w:r>
    </w:p>
    <w:p w:rsidR="00FA0FFA" w:rsidRPr="00373316" w:rsidRDefault="00FA0FFA" w:rsidP="00FA0FFA">
      <w:pPr>
        <w:pStyle w:val="ListParagraph"/>
        <w:rPr>
          <w:rFonts w:ascii="Trebuchet MS" w:hAnsi="Trebuchet MS"/>
        </w:rPr>
      </w:pPr>
    </w:p>
    <w:p w:rsidR="00FA0FFA" w:rsidRDefault="00FA0FFA" w:rsidP="00FA0FFA">
      <w:pPr>
        <w:pStyle w:val="ListParagraph"/>
        <w:numPr>
          <w:ilvl w:val="0"/>
          <w:numId w:val="14"/>
        </w:numPr>
        <w:jc w:val="both"/>
        <w:rPr>
          <w:rFonts w:ascii="Trebuchet MS" w:hAnsi="Trebuchet MS"/>
        </w:rPr>
      </w:pPr>
      <w:r>
        <w:rPr>
          <w:rFonts w:ascii="Trebuchet MS" w:hAnsi="Trebuchet MS"/>
        </w:rPr>
        <w:t xml:space="preserve">An employee of a company can hold a CoP as a sole practitioner or sole proprietor as long as he is not holding a CoP in capacity of an employee of a company and his employer permits him to do the same. He is bound by the guidance under paragraph 2 for the same. </w:t>
      </w:r>
    </w:p>
    <w:p w:rsidR="00FA0FFA" w:rsidRPr="00373316" w:rsidRDefault="00FA0FFA" w:rsidP="00FA0FFA">
      <w:pPr>
        <w:pStyle w:val="ListParagraph"/>
        <w:rPr>
          <w:rFonts w:ascii="Trebuchet MS" w:hAnsi="Trebuchet MS"/>
        </w:rPr>
      </w:pPr>
    </w:p>
    <w:p w:rsidR="00FA0FFA" w:rsidRDefault="00FA0FFA" w:rsidP="00FA0FFA">
      <w:pPr>
        <w:pStyle w:val="ListParagraph"/>
        <w:numPr>
          <w:ilvl w:val="0"/>
          <w:numId w:val="14"/>
        </w:numPr>
        <w:jc w:val="both"/>
        <w:rPr>
          <w:rFonts w:ascii="Trebuchet MS" w:hAnsi="Trebuchet MS"/>
        </w:rPr>
      </w:pPr>
      <w:r>
        <w:rPr>
          <w:rFonts w:ascii="Trebuchet MS" w:hAnsi="Trebuchet MS"/>
        </w:rPr>
        <w:t xml:space="preserve">A CoP holder (not in the capacity of an employee) can hold CoP as a sole practitioner/proprietor in one area and as a partner in another area. For this he may use two separate forms and should indicate the same at the time of submission. However, he should strictly practice in one area in the same capacity for which he is holding the CoP. </w:t>
      </w:r>
    </w:p>
    <w:p w:rsidR="009C5235" w:rsidRPr="006960E0" w:rsidRDefault="009C5235" w:rsidP="006960E0">
      <w:pPr>
        <w:pStyle w:val="ListParagraph"/>
        <w:rPr>
          <w:rFonts w:ascii="Trebuchet MS" w:hAnsi="Trebuchet MS"/>
        </w:rPr>
      </w:pPr>
    </w:p>
    <w:p w:rsidR="004054DC" w:rsidRPr="0025642A" w:rsidRDefault="004054DC" w:rsidP="00FA0FFA">
      <w:pPr>
        <w:pStyle w:val="ListParagraph"/>
        <w:numPr>
          <w:ilvl w:val="0"/>
          <w:numId w:val="14"/>
        </w:numPr>
        <w:jc w:val="both"/>
        <w:rPr>
          <w:rFonts w:ascii="Trebuchet MS" w:hAnsi="Trebuchet MS"/>
        </w:rPr>
      </w:pPr>
      <w:r>
        <w:rPr>
          <w:rFonts w:ascii="Trebuchet MS" w:hAnsi="Trebuchet MS"/>
        </w:rPr>
        <w:t xml:space="preserve">A CoP holder </w:t>
      </w:r>
      <w:r w:rsidR="00F73B6E">
        <w:rPr>
          <w:rFonts w:ascii="Trebuchet MS" w:hAnsi="Trebuchet MS"/>
        </w:rPr>
        <w:t xml:space="preserve">knowingly </w:t>
      </w:r>
      <w:r>
        <w:rPr>
          <w:rFonts w:ascii="Trebuchet MS" w:hAnsi="Trebuchet MS"/>
        </w:rPr>
        <w:t xml:space="preserve">should not be associated </w:t>
      </w:r>
      <w:r w:rsidR="00F73B6E">
        <w:rPr>
          <w:rFonts w:ascii="Trebuchet MS" w:hAnsi="Trebuchet MS"/>
        </w:rPr>
        <w:t xml:space="preserve">in any form </w:t>
      </w:r>
      <w:r>
        <w:rPr>
          <w:rFonts w:ascii="Trebuchet MS" w:hAnsi="Trebuchet MS"/>
        </w:rPr>
        <w:t>with a firm</w:t>
      </w:r>
      <w:r w:rsidR="00F73B6E">
        <w:rPr>
          <w:rFonts w:ascii="Trebuchet MS" w:hAnsi="Trebuchet MS"/>
        </w:rPr>
        <w:t xml:space="preserve"> </w:t>
      </w:r>
      <w:r>
        <w:rPr>
          <w:rFonts w:ascii="Trebuchet MS" w:hAnsi="Trebuchet MS"/>
        </w:rPr>
        <w:t>which is in violation of the Actuaries Act 2006</w:t>
      </w:r>
      <w:r w:rsidR="00F73B6E">
        <w:rPr>
          <w:rFonts w:ascii="Trebuchet MS" w:hAnsi="Trebuchet MS"/>
        </w:rPr>
        <w:t xml:space="preserve"> for example partnership of non-actuaries. </w:t>
      </w:r>
      <w:r>
        <w:rPr>
          <w:rFonts w:ascii="Trebuchet MS" w:hAnsi="Trebuchet MS"/>
        </w:rPr>
        <w:t xml:space="preserve"> </w:t>
      </w:r>
    </w:p>
    <w:p w:rsidR="00FA0FFA" w:rsidRDefault="00FA0FFA" w:rsidP="00FA0FFA">
      <w:pPr>
        <w:spacing w:after="0" w:line="240" w:lineRule="auto"/>
        <w:rPr>
          <w:rFonts w:ascii="Trebuchet MS" w:eastAsia="Times New Roman" w:hAnsi="Trebuchet MS" w:cs="Times New Roman"/>
          <w:sz w:val="24"/>
        </w:rPr>
      </w:pPr>
    </w:p>
    <w:p w:rsidR="00FA0FFA" w:rsidRDefault="00FA0FFA" w:rsidP="00FA0FFA">
      <w:pPr>
        <w:pStyle w:val="ListParagraph"/>
        <w:ind w:left="360" w:firstLine="360"/>
        <w:jc w:val="both"/>
        <w:rPr>
          <w:rFonts w:ascii="Trebuchet MS" w:hAnsi="Trebuchet MS"/>
        </w:rPr>
      </w:pPr>
      <w:r w:rsidRPr="0025642A">
        <w:rPr>
          <w:rFonts w:ascii="Trebuchet MS" w:hAnsi="Trebuchet MS"/>
          <w:b/>
        </w:rPr>
        <w:t>Note:</w:t>
      </w:r>
      <w:r w:rsidRPr="0025642A">
        <w:rPr>
          <w:rFonts w:ascii="Trebuchet MS" w:hAnsi="Trebuchet MS"/>
        </w:rPr>
        <w:t xml:space="preserve"> Whatever has been stated herein above are for the general information of the Members applying for CoP, and shall not be construed to be exhaustive. Members, in their own interest, are requested to familiarise themselves with the provisions of the Act, Rules and Regulations, Guidance Notes, Professional Standards, circulars, etc., of the Institute.</w:t>
      </w:r>
      <w:r w:rsidRPr="00DB7408">
        <w:rPr>
          <w:rFonts w:ascii="Corbel" w:hAnsi="Corbel"/>
          <w:b/>
          <w:szCs w:val="24"/>
        </w:rPr>
        <w:t xml:space="preserve">  </w:t>
      </w:r>
    </w:p>
    <w:p w:rsidR="00DE7E85" w:rsidRDefault="00DE7E85">
      <w:pPr>
        <w:pStyle w:val="ListParagraph"/>
        <w:ind w:left="360" w:firstLine="360"/>
        <w:jc w:val="both"/>
        <w:rPr>
          <w:rFonts w:ascii="Trebuchet MS" w:hAnsi="Trebuchet MS"/>
        </w:rPr>
      </w:pPr>
    </w:p>
    <w:sectPr w:rsidR="00DE7E85" w:rsidSect="00962AC8">
      <w:headerReference w:type="default" r:id="rId26"/>
      <w:footerReference w:type="default" r:id="rId2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1E" w:rsidRDefault="00EA151E">
      <w:pPr>
        <w:spacing w:after="0" w:line="240" w:lineRule="auto"/>
      </w:pPr>
      <w:r>
        <w:separator/>
      </w:r>
    </w:p>
  </w:endnote>
  <w:endnote w:type="continuationSeparator" w:id="0">
    <w:p w:rsidR="00EA151E" w:rsidRDefault="00EA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Zurich BT">
    <w:charset w:val="00"/>
    <w:family w:val="roman"/>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1E" w:rsidRDefault="00EA151E">
    <w:pPr>
      <w:jc w:val="right"/>
      <w:rPr>
        <w:rFonts w:ascii="Trebuchet MS" w:hAnsi="Trebuchet MS"/>
        <w:sz w:val="24"/>
      </w:rPr>
    </w:pPr>
    <w:r>
      <w:rPr>
        <w:rFonts w:ascii="Trebuchet MS" w:hAnsi="Trebuchet MS"/>
        <w:sz w:val="24"/>
      </w:rPr>
      <w:t xml:space="preserve">Page </w:t>
    </w:r>
    <w:r w:rsidR="00C65B49">
      <w:fldChar w:fldCharType="begin"/>
    </w:r>
    <w:r>
      <w:instrText xml:space="preserve"> PAGE </w:instrText>
    </w:r>
    <w:r w:rsidR="00C65B49">
      <w:fldChar w:fldCharType="separate"/>
    </w:r>
    <w:r w:rsidR="00B639D6">
      <w:rPr>
        <w:noProof/>
      </w:rPr>
      <w:t>1</w:t>
    </w:r>
    <w:r w:rsidR="00C65B49">
      <w:rPr>
        <w:noProof/>
      </w:rPr>
      <w:fldChar w:fldCharType="end"/>
    </w:r>
    <w:r>
      <w:rPr>
        <w:rFonts w:ascii="Trebuchet MS" w:hAnsi="Trebuchet MS"/>
        <w:sz w:val="24"/>
      </w:rPr>
      <w:t xml:space="preserve"> of </w:t>
    </w:r>
    <w:r w:rsidR="00B639D6">
      <w:fldChar w:fldCharType="begin"/>
    </w:r>
    <w:r w:rsidR="00B639D6">
      <w:instrText xml:space="preserve"> NUMPAGES  </w:instrText>
    </w:r>
    <w:r w:rsidR="00B639D6">
      <w:fldChar w:fldCharType="separate"/>
    </w:r>
    <w:r w:rsidR="00B639D6">
      <w:rPr>
        <w:noProof/>
      </w:rPr>
      <w:t>9</w:t>
    </w:r>
    <w:r w:rsidR="00B639D6">
      <w:rPr>
        <w:noProof/>
      </w:rPr>
      <w:fldChar w:fldCharType="end"/>
    </w:r>
  </w:p>
  <w:p w:rsidR="00EA151E" w:rsidRDefault="00EA151E">
    <w:pPr>
      <w:pStyle w:val="Footer"/>
    </w:pPr>
  </w:p>
  <w:p w:rsidR="00EA151E" w:rsidRDefault="00EA1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1E" w:rsidRDefault="00EA151E">
      <w:pPr>
        <w:spacing w:after="0" w:line="240" w:lineRule="auto"/>
      </w:pPr>
      <w:r>
        <w:separator/>
      </w:r>
    </w:p>
  </w:footnote>
  <w:footnote w:type="continuationSeparator" w:id="0">
    <w:p w:rsidR="00EA151E" w:rsidRDefault="00EA1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1E" w:rsidRDefault="00EA151E">
    <w:pPr>
      <w:pStyle w:val="Header"/>
      <w:jc w:val="center"/>
    </w:pPr>
    <w:r>
      <w:rPr>
        <w:rFonts w:ascii="Trebuchet MS" w:hAnsi="Trebuchet MS"/>
        <w:b/>
        <w:sz w:val="36"/>
      </w:rPr>
      <w:t>Institute of Actuaries of India</w:t>
    </w:r>
  </w:p>
  <w:p w:rsidR="00EA151E" w:rsidRDefault="00EA1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565"/>
    <w:multiLevelType w:val="hybridMultilevel"/>
    <w:tmpl w:val="E9445618"/>
    <w:lvl w:ilvl="0" w:tplc="3BA82438">
      <w:start w:val="1"/>
      <w:numFmt w:val="bullet"/>
      <w:lvlText w:val=""/>
      <w:lvlJc w:val="left"/>
      <w:pPr>
        <w:ind w:left="1440" w:hanging="360"/>
      </w:pPr>
      <w:rPr>
        <w:rFonts w:ascii="Symbol" w:hAnsi="Symbol"/>
      </w:rPr>
    </w:lvl>
    <w:lvl w:ilvl="1" w:tplc="F55A08F2">
      <w:start w:val="1"/>
      <w:numFmt w:val="bullet"/>
      <w:lvlText w:val="o"/>
      <w:lvlJc w:val="left"/>
      <w:pPr>
        <w:ind w:left="2160" w:hanging="360"/>
      </w:pPr>
      <w:rPr>
        <w:rFonts w:ascii="Courier New" w:hAnsi="Courier New" w:cs="Courier New"/>
      </w:rPr>
    </w:lvl>
    <w:lvl w:ilvl="2" w:tplc="A072DB8C">
      <w:start w:val="1"/>
      <w:numFmt w:val="bullet"/>
      <w:lvlText w:val=""/>
      <w:lvlJc w:val="left"/>
      <w:pPr>
        <w:ind w:left="2880" w:hanging="360"/>
      </w:pPr>
      <w:rPr>
        <w:rFonts w:ascii="Wingdings" w:hAnsi="Wingdings"/>
      </w:rPr>
    </w:lvl>
    <w:lvl w:ilvl="3" w:tplc="3F9EF402">
      <w:start w:val="1"/>
      <w:numFmt w:val="bullet"/>
      <w:lvlText w:val=""/>
      <w:lvlJc w:val="left"/>
      <w:pPr>
        <w:ind w:left="3600" w:hanging="360"/>
      </w:pPr>
      <w:rPr>
        <w:rFonts w:ascii="Symbol" w:hAnsi="Symbol"/>
      </w:rPr>
    </w:lvl>
    <w:lvl w:ilvl="4" w:tplc="9FB8E994">
      <w:start w:val="1"/>
      <w:numFmt w:val="bullet"/>
      <w:lvlText w:val="o"/>
      <w:lvlJc w:val="left"/>
      <w:pPr>
        <w:ind w:left="4320" w:hanging="360"/>
      </w:pPr>
      <w:rPr>
        <w:rFonts w:ascii="Courier New" w:hAnsi="Courier New" w:cs="Courier New"/>
      </w:rPr>
    </w:lvl>
    <w:lvl w:ilvl="5" w:tplc="6EE4B7E2">
      <w:start w:val="1"/>
      <w:numFmt w:val="bullet"/>
      <w:lvlText w:val=""/>
      <w:lvlJc w:val="left"/>
      <w:pPr>
        <w:ind w:left="5040" w:hanging="360"/>
      </w:pPr>
      <w:rPr>
        <w:rFonts w:ascii="Wingdings" w:hAnsi="Wingdings"/>
      </w:rPr>
    </w:lvl>
    <w:lvl w:ilvl="6" w:tplc="F1BE9F68">
      <w:start w:val="1"/>
      <w:numFmt w:val="bullet"/>
      <w:lvlText w:val=""/>
      <w:lvlJc w:val="left"/>
      <w:pPr>
        <w:ind w:left="5760" w:hanging="360"/>
      </w:pPr>
      <w:rPr>
        <w:rFonts w:ascii="Symbol" w:hAnsi="Symbol"/>
      </w:rPr>
    </w:lvl>
    <w:lvl w:ilvl="7" w:tplc="03EA73BE">
      <w:start w:val="1"/>
      <w:numFmt w:val="bullet"/>
      <w:lvlText w:val="o"/>
      <w:lvlJc w:val="left"/>
      <w:pPr>
        <w:ind w:left="6480" w:hanging="360"/>
      </w:pPr>
      <w:rPr>
        <w:rFonts w:ascii="Courier New" w:hAnsi="Courier New" w:cs="Courier New"/>
      </w:rPr>
    </w:lvl>
    <w:lvl w:ilvl="8" w:tplc="99E687DA">
      <w:start w:val="1"/>
      <w:numFmt w:val="bullet"/>
      <w:lvlText w:val=""/>
      <w:lvlJc w:val="left"/>
      <w:pPr>
        <w:ind w:left="7200" w:hanging="360"/>
      </w:pPr>
      <w:rPr>
        <w:rFonts w:ascii="Wingdings" w:hAnsi="Wingdings"/>
      </w:rPr>
    </w:lvl>
  </w:abstractNum>
  <w:abstractNum w:abstractNumId="1">
    <w:nsid w:val="0D8F6682"/>
    <w:multiLevelType w:val="hybridMultilevel"/>
    <w:tmpl w:val="AEBE47D8"/>
    <w:lvl w:ilvl="0" w:tplc="8F645DD6">
      <w:start w:val="1"/>
      <w:numFmt w:val="bullet"/>
      <w:lvlText w:val=""/>
      <w:lvlJc w:val="left"/>
      <w:pPr>
        <w:ind w:left="1080" w:hanging="360"/>
      </w:pPr>
      <w:rPr>
        <w:rFonts w:ascii="Symbol" w:hAnsi="Symbol"/>
      </w:rPr>
    </w:lvl>
    <w:lvl w:ilvl="1" w:tplc="393E66F0">
      <w:start w:val="1"/>
      <w:numFmt w:val="bullet"/>
      <w:lvlText w:val="o"/>
      <w:lvlJc w:val="left"/>
      <w:pPr>
        <w:ind w:left="1800" w:hanging="360"/>
      </w:pPr>
      <w:rPr>
        <w:rFonts w:ascii="Courier New" w:hAnsi="Courier New" w:cs="Courier New"/>
      </w:rPr>
    </w:lvl>
    <w:lvl w:ilvl="2" w:tplc="921A9CA4">
      <w:start w:val="1"/>
      <w:numFmt w:val="bullet"/>
      <w:lvlText w:val=""/>
      <w:lvlJc w:val="left"/>
      <w:pPr>
        <w:ind w:left="2520" w:hanging="360"/>
      </w:pPr>
      <w:rPr>
        <w:rFonts w:ascii="Wingdings" w:hAnsi="Wingdings"/>
      </w:rPr>
    </w:lvl>
    <w:lvl w:ilvl="3" w:tplc="CFB879BC">
      <w:start w:val="1"/>
      <w:numFmt w:val="bullet"/>
      <w:lvlText w:val=""/>
      <w:lvlJc w:val="left"/>
      <w:pPr>
        <w:ind w:left="3240" w:hanging="360"/>
      </w:pPr>
      <w:rPr>
        <w:rFonts w:ascii="Symbol" w:hAnsi="Symbol"/>
      </w:rPr>
    </w:lvl>
    <w:lvl w:ilvl="4" w:tplc="9F483F8C">
      <w:start w:val="1"/>
      <w:numFmt w:val="bullet"/>
      <w:lvlText w:val="o"/>
      <w:lvlJc w:val="left"/>
      <w:pPr>
        <w:ind w:left="3960" w:hanging="360"/>
      </w:pPr>
      <w:rPr>
        <w:rFonts w:ascii="Courier New" w:hAnsi="Courier New" w:cs="Courier New"/>
      </w:rPr>
    </w:lvl>
    <w:lvl w:ilvl="5" w:tplc="5B9CE094">
      <w:start w:val="1"/>
      <w:numFmt w:val="bullet"/>
      <w:lvlText w:val=""/>
      <w:lvlJc w:val="left"/>
      <w:pPr>
        <w:ind w:left="4680" w:hanging="360"/>
      </w:pPr>
      <w:rPr>
        <w:rFonts w:ascii="Wingdings" w:hAnsi="Wingdings"/>
      </w:rPr>
    </w:lvl>
    <w:lvl w:ilvl="6" w:tplc="0BBEEBD0">
      <w:start w:val="1"/>
      <w:numFmt w:val="bullet"/>
      <w:lvlText w:val=""/>
      <w:lvlJc w:val="left"/>
      <w:pPr>
        <w:ind w:left="5400" w:hanging="360"/>
      </w:pPr>
      <w:rPr>
        <w:rFonts w:ascii="Symbol" w:hAnsi="Symbol"/>
      </w:rPr>
    </w:lvl>
    <w:lvl w:ilvl="7" w:tplc="38FEC0A8">
      <w:start w:val="1"/>
      <w:numFmt w:val="bullet"/>
      <w:lvlText w:val="o"/>
      <w:lvlJc w:val="left"/>
      <w:pPr>
        <w:ind w:left="6120" w:hanging="360"/>
      </w:pPr>
      <w:rPr>
        <w:rFonts w:ascii="Courier New" w:hAnsi="Courier New" w:cs="Courier New"/>
      </w:rPr>
    </w:lvl>
    <w:lvl w:ilvl="8" w:tplc="A49220CA">
      <w:start w:val="1"/>
      <w:numFmt w:val="bullet"/>
      <w:lvlText w:val=""/>
      <w:lvlJc w:val="left"/>
      <w:pPr>
        <w:ind w:left="6840" w:hanging="360"/>
      </w:pPr>
      <w:rPr>
        <w:rFonts w:ascii="Wingdings" w:hAnsi="Wingdings"/>
      </w:rPr>
    </w:lvl>
  </w:abstractNum>
  <w:abstractNum w:abstractNumId="2">
    <w:nsid w:val="145E08CB"/>
    <w:multiLevelType w:val="hybridMultilevel"/>
    <w:tmpl w:val="2F345216"/>
    <w:lvl w:ilvl="0" w:tplc="A99AE2B6">
      <w:start w:val="1"/>
      <w:numFmt w:val="bullet"/>
      <w:lvlText w:val=""/>
      <w:lvlJc w:val="left"/>
      <w:pPr>
        <w:ind w:left="1080" w:hanging="360"/>
      </w:pPr>
      <w:rPr>
        <w:rFonts w:ascii="Symbol" w:hAnsi="Symbol"/>
      </w:rPr>
    </w:lvl>
    <w:lvl w:ilvl="1" w:tplc="0A441208">
      <w:start w:val="1"/>
      <w:numFmt w:val="bullet"/>
      <w:lvlText w:val="o"/>
      <w:lvlJc w:val="left"/>
      <w:pPr>
        <w:ind w:left="1800" w:hanging="360"/>
      </w:pPr>
      <w:rPr>
        <w:rFonts w:ascii="Courier New" w:hAnsi="Courier New" w:cs="Courier New"/>
      </w:rPr>
    </w:lvl>
    <w:lvl w:ilvl="2" w:tplc="2A5445B0">
      <w:start w:val="1"/>
      <w:numFmt w:val="bullet"/>
      <w:lvlText w:val=""/>
      <w:lvlJc w:val="left"/>
      <w:pPr>
        <w:ind w:left="2520" w:hanging="360"/>
      </w:pPr>
      <w:rPr>
        <w:rFonts w:ascii="Wingdings" w:hAnsi="Wingdings"/>
      </w:rPr>
    </w:lvl>
    <w:lvl w:ilvl="3" w:tplc="F1EA64E8">
      <w:start w:val="1"/>
      <w:numFmt w:val="bullet"/>
      <w:lvlText w:val=""/>
      <w:lvlJc w:val="left"/>
      <w:pPr>
        <w:ind w:left="3240" w:hanging="360"/>
      </w:pPr>
      <w:rPr>
        <w:rFonts w:ascii="Symbol" w:hAnsi="Symbol"/>
      </w:rPr>
    </w:lvl>
    <w:lvl w:ilvl="4" w:tplc="77EAE842">
      <w:start w:val="1"/>
      <w:numFmt w:val="bullet"/>
      <w:lvlText w:val="o"/>
      <w:lvlJc w:val="left"/>
      <w:pPr>
        <w:ind w:left="3960" w:hanging="360"/>
      </w:pPr>
      <w:rPr>
        <w:rFonts w:ascii="Courier New" w:hAnsi="Courier New" w:cs="Courier New"/>
      </w:rPr>
    </w:lvl>
    <w:lvl w:ilvl="5" w:tplc="E27A1BA8">
      <w:start w:val="1"/>
      <w:numFmt w:val="bullet"/>
      <w:lvlText w:val=""/>
      <w:lvlJc w:val="left"/>
      <w:pPr>
        <w:ind w:left="4680" w:hanging="360"/>
      </w:pPr>
      <w:rPr>
        <w:rFonts w:ascii="Wingdings" w:hAnsi="Wingdings"/>
      </w:rPr>
    </w:lvl>
    <w:lvl w:ilvl="6" w:tplc="52F60BE8">
      <w:start w:val="1"/>
      <w:numFmt w:val="bullet"/>
      <w:lvlText w:val=""/>
      <w:lvlJc w:val="left"/>
      <w:pPr>
        <w:ind w:left="5400" w:hanging="360"/>
      </w:pPr>
      <w:rPr>
        <w:rFonts w:ascii="Symbol" w:hAnsi="Symbol"/>
      </w:rPr>
    </w:lvl>
    <w:lvl w:ilvl="7" w:tplc="1AD253C0">
      <w:start w:val="1"/>
      <w:numFmt w:val="bullet"/>
      <w:lvlText w:val="o"/>
      <w:lvlJc w:val="left"/>
      <w:pPr>
        <w:ind w:left="6120" w:hanging="360"/>
      </w:pPr>
      <w:rPr>
        <w:rFonts w:ascii="Courier New" w:hAnsi="Courier New" w:cs="Courier New"/>
      </w:rPr>
    </w:lvl>
    <w:lvl w:ilvl="8" w:tplc="452E7A3E">
      <w:start w:val="1"/>
      <w:numFmt w:val="bullet"/>
      <w:lvlText w:val=""/>
      <w:lvlJc w:val="left"/>
      <w:pPr>
        <w:ind w:left="6840" w:hanging="360"/>
      </w:pPr>
      <w:rPr>
        <w:rFonts w:ascii="Wingdings" w:hAnsi="Wingdings"/>
      </w:rPr>
    </w:lvl>
  </w:abstractNum>
  <w:abstractNum w:abstractNumId="3">
    <w:nsid w:val="14D55878"/>
    <w:multiLevelType w:val="hybridMultilevel"/>
    <w:tmpl w:val="6C66FCD2"/>
    <w:lvl w:ilvl="0" w:tplc="B3C29400">
      <w:start w:val="1"/>
      <w:numFmt w:val="bullet"/>
      <w:lvlText w:val=""/>
      <w:lvlJc w:val="left"/>
      <w:pPr>
        <w:ind w:left="360" w:hanging="360"/>
      </w:pPr>
      <w:rPr>
        <w:rFonts w:ascii="Symbol" w:hAnsi="Symbol"/>
      </w:rPr>
    </w:lvl>
    <w:lvl w:ilvl="1" w:tplc="62967098">
      <w:start w:val="1"/>
      <w:numFmt w:val="lowerLetter"/>
      <w:lvlText w:val="%2."/>
      <w:lvlJc w:val="left"/>
      <w:pPr>
        <w:ind w:left="1080" w:hanging="360"/>
      </w:pPr>
    </w:lvl>
    <w:lvl w:ilvl="2" w:tplc="1A62649A">
      <w:start w:val="1"/>
      <w:numFmt w:val="lowerRoman"/>
      <w:lvlText w:val="%3."/>
      <w:lvlJc w:val="right"/>
      <w:pPr>
        <w:ind w:left="1800" w:hanging="180"/>
      </w:pPr>
    </w:lvl>
    <w:lvl w:ilvl="3" w:tplc="0202760C">
      <w:start w:val="1"/>
      <w:numFmt w:val="decimal"/>
      <w:lvlText w:val="%4."/>
      <w:lvlJc w:val="left"/>
      <w:pPr>
        <w:ind w:left="2520" w:hanging="360"/>
      </w:pPr>
    </w:lvl>
    <w:lvl w:ilvl="4" w:tplc="20F25172">
      <w:start w:val="1"/>
      <w:numFmt w:val="lowerLetter"/>
      <w:lvlText w:val="%5."/>
      <w:lvlJc w:val="left"/>
      <w:pPr>
        <w:ind w:left="3240" w:hanging="360"/>
      </w:pPr>
    </w:lvl>
    <w:lvl w:ilvl="5" w:tplc="D8C22648">
      <w:start w:val="1"/>
      <w:numFmt w:val="lowerRoman"/>
      <w:lvlText w:val="%6."/>
      <w:lvlJc w:val="right"/>
      <w:pPr>
        <w:ind w:left="3960" w:hanging="180"/>
      </w:pPr>
    </w:lvl>
    <w:lvl w:ilvl="6" w:tplc="FF866A4C">
      <w:start w:val="1"/>
      <w:numFmt w:val="decimal"/>
      <w:lvlText w:val="%7."/>
      <w:lvlJc w:val="left"/>
      <w:pPr>
        <w:ind w:left="4680" w:hanging="360"/>
      </w:pPr>
    </w:lvl>
    <w:lvl w:ilvl="7" w:tplc="504867E6">
      <w:start w:val="1"/>
      <w:numFmt w:val="lowerLetter"/>
      <w:lvlText w:val="%8."/>
      <w:lvlJc w:val="left"/>
      <w:pPr>
        <w:ind w:left="5400" w:hanging="360"/>
      </w:pPr>
    </w:lvl>
    <w:lvl w:ilvl="8" w:tplc="5F24660A">
      <w:start w:val="1"/>
      <w:numFmt w:val="lowerRoman"/>
      <w:lvlText w:val="%9."/>
      <w:lvlJc w:val="right"/>
      <w:pPr>
        <w:ind w:left="6120" w:hanging="180"/>
      </w:pPr>
    </w:lvl>
  </w:abstractNum>
  <w:abstractNum w:abstractNumId="4">
    <w:nsid w:val="1D992EF8"/>
    <w:multiLevelType w:val="hybridMultilevel"/>
    <w:tmpl w:val="28BAB11C"/>
    <w:lvl w:ilvl="0" w:tplc="981CF36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5B6562"/>
    <w:multiLevelType w:val="hybridMultilevel"/>
    <w:tmpl w:val="43FA1C70"/>
    <w:lvl w:ilvl="0" w:tplc="528C4B24">
      <w:start w:val="1"/>
      <w:numFmt w:val="decimal"/>
      <w:lvlText w:val="%1)"/>
      <w:lvlJc w:val="left"/>
      <w:pPr>
        <w:ind w:left="720" w:hanging="360"/>
      </w:pPr>
    </w:lvl>
    <w:lvl w:ilvl="1" w:tplc="F490D83A">
      <w:start w:val="1"/>
      <w:numFmt w:val="bullet"/>
      <w:lvlText w:val=""/>
      <w:lvlJc w:val="left"/>
      <w:pPr>
        <w:ind w:left="1440" w:hanging="360"/>
      </w:pPr>
      <w:rPr>
        <w:rFonts w:ascii="Wingdings" w:hAnsi="Wingdings"/>
        <w:sz w:val="16"/>
      </w:rPr>
    </w:lvl>
    <w:lvl w:ilvl="2" w:tplc="CC347F2C">
      <w:start w:val="1"/>
      <w:numFmt w:val="decimal"/>
      <w:lvlText w:val="%3."/>
      <w:lvlJc w:val="left"/>
      <w:pPr>
        <w:ind w:left="2340" w:hanging="360"/>
      </w:pPr>
    </w:lvl>
    <w:lvl w:ilvl="3" w:tplc="3732D1FA">
      <w:start w:val="1"/>
      <w:numFmt w:val="decimal"/>
      <w:lvlText w:val="%4."/>
      <w:lvlJc w:val="left"/>
      <w:pPr>
        <w:ind w:left="2880" w:hanging="360"/>
      </w:pPr>
    </w:lvl>
    <w:lvl w:ilvl="4" w:tplc="03680102">
      <w:start w:val="1"/>
      <w:numFmt w:val="lowerLetter"/>
      <w:lvlText w:val="%5."/>
      <w:lvlJc w:val="left"/>
      <w:pPr>
        <w:ind w:left="3600" w:hanging="360"/>
      </w:pPr>
    </w:lvl>
    <w:lvl w:ilvl="5" w:tplc="2682D28E">
      <w:start w:val="1"/>
      <w:numFmt w:val="lowerRoman"/>
      <w:lvlText w:val="%6."/>
      <w:lvlJc w:val="right"/>
      <w:pPr>
        <w:ind w:left="4320" w:hanging="180"/>
      </w:pPr>
    </w:lvl>
    <w:lvl w:ilvl="6" w:tplc="0AE0A0FE">
      <w:start w:val="1"/>
      <w:numFmt w:val="decimal"/>
      <w:lvlText w:val="%7."/>
      <w:lvlJc w:val="left"/>
      <w:pPr>
        <w:ind w:left="5040" w:hanging="360"/>
      </w:pPr>
    </w:lvl>
    <w:lvl w:ilvl="7" w:tplc="B010D186">
      <w:start w:val="1"/>
      <w:numFmt w:val="lowerLetter"/>
      <w:lvlText w:val="%8."/>
      <w:lvlJc w:val="left"/>
      <w:pPr>
        <w:ind w:left="5760" w:hanging="360"/>
      </w:pPr>
    </w:lvl>
    <w:lvl w:ilvl="8" w:tplc="A7B67BBA">
      <w:start w:val="1"/>
      <w:numFmt w:val="lowerRoman"/>
      <w:lvlText w:val="%9."/>
      <w:lvlJc w:val="right"/>
      <w:pPr>
        <w:ind w:left="6480" w:hanging="180"/>
      </w:pPr>
    </w:lvl>
  </w:abstractNum>
  <w:abstractNum w:abstractNumId="6">
    <w:nsid w:val="2888291C"/>
    <w:multiLevelType w:val="hybridMultilevel"/>
    <w:tmpl w:val="870EBF76"/>
    <w:lvl w:ilvl="0" w:tplc="ABB85E34">
      <w:start w:val="1"/>
      <w:numFmt w:val="bullet"/>
      <w:lvlText w:val=""/>
      <w:lvlJc w:val="left"/>
      <w:pPr>
        <w:ind w:left="720" w:hanging="360"/>
      </w:pPr>
      <w:rPr>
        <w:rFonts w:ascii="Symbol" w:hAnsi="Symbol"/>
      </w:rPr>
    </w:lvl>
    <w:lvl w:ilvl="1" w:tplc="8C34257C">
      <w:start w:val="1"/>
      <w:numFmt w:val="bullet"/>
      <w:lvlText w:val=""/>
      <w:lvlJc w:val="left"/>
      <w:pPr>
        <w:ind w:left="1440" w:hanging="360"/>
      </w:pPr>
      <w:rPr>
        <w:rFonts w:ascii="Wingdings" w:hAnsi="Wingdings"/>
        <w:sz w:val="16"/>
      </w:rPr>
    </w:lvl>
    <w:lvl w:ilvl="2" w:tplc="560EEE92">
      <w:start w:val="1"/>
      <w:numFmt w:val="decimal"/>
      <w:lvlText w:val="%3."/>
      <w:lvlJc w:val="left"/>
      <w:pPr>
        <w:ind w:left="2340" w:hanging="360"/>
      </w:pPr>
    </w:lvl>
    <w:lvl w:ilvl="3" w:tplc="F8487216">
      <w:start w:val="1"/>
      <w:numFmt w:val="decimal"/>
      <w:lvlText w:val="%4."/>
      <w:lvlJc w:val="left"/>
      <w:pPr>
        <w:ind w:left="2880" w:hanging="360"/>
      </w:pPr>
    </w:lvl>
    <w:lvl w:ilvl="4" w:tplc="58DEA64E">
      <w:start w:val="1"/>
      <w:numFmt w:val="lowerLetter"/>
      <w:lvlText w:val="%5."/>
      <w:lvlJc w:val="left"/>
      <w:pPr>
        <w:ind w:left="3600" w:hanging="360"/>
      </w:pPr>
    </w:lvl>
    <w:lvl w:ilvl="5" w:tplc="7B087C40">
      <w:start w:val="1"/>
      <w:numFmt w:val="lowerRoman"/>
      <w:lvlText w:val="%6."/>
      <w:lvlJc w:val="right"/>
      <w:pPr>
        <w:ind w:left="4320" w:hanging="180"/>
      </w:pPr>
    </w:lvl>
    <w:lvl w:ilvl="6" w:tplc="00CCE368">
      <w:start w:val="1"/>
      <w:numFmt w:val="decimal"/>
      <w:lvlText w:val="%7."/>
      <w:lvlJc w:val="left"/>
      <w:pPr>
        <w:ind w:left="5040" w:hanging="360"/>
      </w:pPr>
    </w:lvl>
    <w:lvl w:ilvl="7" w:tplc="B22AA1DE">
      <w:start w:val="1"/>
      <w:numFmt w:val="lowerLetter"/>
      <w:lvlText w:val="%8."/>
      <w:lvlJc w:val="left"/>
      <w:pPr>
        <w:ind w:left="5760" w:hanging="360"/>
      </w:pPr>
    </w:lvl>
    <w:lvl w:ilvl="8" w:tplc="2B9ED4D0">
      <w:start w:val="1"/>
      <w:numFmt w:val="lowerRoman"/>
      <w:lvlText w:val="%9."/>
      <w:lvlJc w:val="right"/>
      <w:pPr>
        <w:ind w:left="6480" w:hanging="180"/>
      </w:pPr>
    </w:lvl>
  </w:abstractNum>
  <w:abstractNum w:abstractNumId="7">
    <w:nsid w:val="2C76616E"/>
    <w:multiLevelType w:val="hybridMultilevel"/>
    <w:tmpl w:val="F67CA8B4"/>
    <w:lvl w:ilvl="0" w:tplc="935A644C">
      <w:start w:val="1"/>
      <w:numFmt w:val="decimal"/>
      <w:lvlText w:val="%1."/>
      <w:lvlJc w:val="left"/>
      <w:pPr>
        <w:ind w:left="360" w:hanging="360"/>
      </w:pPr>
    </w:lvl>
    <w:lvl w:ilvl="1" w:tplc="355C7CB8">
      <w:start w:val="1"/>
      <w:numFmt w:val="lowerLetter"/>
      <w:lvlText w:val="%2."/>
      <w:lvlJc w:val="left"/>
      <w:pPr>
        <w:ind w:left="1080" w:hanging="360"/>
      </w:pPr>
    </w:lvl>
    <w:lvl w:ilvl="2" w:tplc="2D9AC588">
      <w:start w:val="1"/>
      <w:numFmt w:val="lowerRoman"/>
      <w:lvlText w:val="%3."/>
      <w:lvlJc w:val="right"/>
      <w:pPr>
        <w:ind w:left="1800" w:hanging="180"/>
      </w:pPr>
    </w:lvl>
    <w:lvl w:ilvl="3" w:tplc="74A08C64">
      <w:start w:val="1"/>
      <w:numFmt w:val="decimal"/>
      <w:lvlText w:val="%4."/>
      <w:lvlJc w:val="left"/>
      <w:pPr>
        <w:ind w:left="2520" w:hanging="360"/>
      </w:pPr>
    </w:lvl>
    <w:lvl w:ilvl="4" w:tplc="7FBCD2C6">
      <w:start w:val="1"/>
      <w:numFmt w:val="lowerLetter"/>
      <w:lvlText w:val="%5."/>
      <w:lvlJc w:val="left"/>
      <w:pPr>
        <w:ind w:left="3240" w:hanging="360"/>
      </w:pPr>
    </w:lvl>
    <w:lvl w:ilvl="5" w:tplc="79AE6366">
      <w:start w:val="1"/>
      <w:numFmt w:val="lowerRoman"/>
      <w:lvlText w:val="%6."/>
      <w:lvlJc w:val="right"/>
      <w:pPr>
        <w:ind w:left="3960" w:hanging="180"/>
      </w:pPr>
    </w:lvl>
    <w:lvl w:ilvl="6" w:tplc="CB643FBA">
      <w:start w:val="1"/>
      <w:numFmt w:val="decimal"/>
      <w:lvlText w:val="%7."/>
      <w:lvlJc w:val="left"/>
      <w:pPr>
        <w:ind w:left="4680" w:hanging="360"/>
      </w:pPr>
    </w:lvl>
    <w:lvl w:ilvl="7" w:tplc="44D27D38">
      <w:start w:val="1"/>
      <w:numFmt w:val="lowerLetter"/>
      <w:lvlText w:val="%8."/>
      <w:lvlJc w:val="left"/>
      <w:pPr>
        <w:ind w:left="5400" w:hanging="360"/>
      </w:pPr>
    </w:lvl>
    <w:lvl w:ilvl="8" w:tplc="62082C9A">
      <w:start w:val="1"/>
      <w:numFmt w:val="lowerRoman"/>
      <w:lvlText w:val="%9."/>
      <w:lvlJc w:val="right"/>
      <w:pPr>
        <w:ind w:left="6120" w:hanging="180"/>
      </w:pPr>
    </w:lvl>
  </w:abstractNum>
  <w:abstractNum w:abstractNumId="8">
    <w:nsid w:val="2E9A0273"/>
    <w:multiLevelType w:val="multilevel"/>
    <w:tmpl w:val="433A62D6"/>
    <w:lvl w:ilvl="0">
      <w:start w:val="1"/>
      <w:numFmt w:val="decimal"/>
      <w:lvlText w:val="%1."/>
      <w:lvlJc w:val="left"/>
      <w:pPr>
        <w:tabs>
          <w:tab w:val="num" w:pos="660"/>
        </w:tabs>
        <w:ind w:left="660" w:hanging="660"/>
      </w:pPr>
      <w:rPr>
        <w:b/>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9">
    <w:nsid w:val="35F1248C"/>
    <w:multiLevelType w:val="hybridMultilevel"/>
    <w:tmpl w:val="A1BAD728"/>
    <w:lvl w:ilvl="0" w:tplc="AB74F83E">
      <w:start w:val="1"/>
      <w:numFmt w:val="bullet"/>
      <w:lvlText w:val=""/>
      <w:lvlJc w:val="left"/>
      <w:pPr>
        <w:ind w:left="1080" w:hanging="360"/>
      </w:pPr>
      <w:rPr>
        <w:rFonts w:ascii="Symbol" w:hAnsi="Symbol"/>
      </w:rPr>
    </w:lvl>
    <w:lvl w:ilvl="1" w:tplc="E77AE0F0">
      <w:start w:val="1"/>
      <w:numFmt w:val="bullet"/>
      <w:lvlText w:val="o"/>
      <w:lvlJc w:val="left"/>
      <w:pPr>
        <w:ind w:left="1800" w:hanging="360"/>
      </w:pPr>
      <w:rPr>
        <w:rFonts w:ascii="Courier New" w:hAnsi="Courier New" w:cs="Courier New"/>
      </w:rPr>
    </w:lvl>
    <w:lvl w:ilvl="2" w:tplc="E0129366">
      <w:start w:val="1"/>
      <w:numFmt w:val="bullet"/>
      <w:lvlText w:val=""/>
      <w:lvlJc w:val="left"/>
      <w:pPr>
        <w:ind w:left="2520" w:hanging="360"/>
      </w:pPr>
      <w:rPr>
        <w:rFonts w:ascii="Wingdings" w:hAnsi="Wingdings"/>
      </w:rPr>
    </w:lvl>
    <w:lvl w:ilvl="3" w:tplc="48BCCB52">
      <w:start w:val="1"/>
      <w:numFmt w:val="bullet"/>
      <w:lvlText w:val=""/>
      <w:lvlJc w:val="left"/>
      <w:pPr>
        <w:ind w:left="3240" w:hanging="360"/>
      </w:pPr>
      <w:rPr>
        <w:rFonts w:ascii="Symbol" w:hAnsi="Symbol"/>
      </w:rPr>
    </w:lvl>
    <w:lvl w:ilvl="4" w:tplc="B54A8524">
      <w:start w:val="1"/>
      <w:numFmt w:val="bullet"/>
      <w:lvlText w:val="o"/>
      <w:lvlJc w:val="left"/>
      <w:pPr>
        <w:ind w:left="3960" w:hanging="360"/>
      </w:pPr>
      <w:rPr>
        <w:rFonts w:ascii="Courier New" w:hAnsi="Courier New" w:cs="Courier New"/>
      </w:rPr>
    </w:lvl>
    <w:lvl w:ilvl="5" w:tplc="4A064AB4">
      <w:start w:val="1"/>
      <w:numFmt w:val="bullet"/>
      <w:lvlText w:val=""/>
      <w:lvlJc w:val="left"/>
      <w:pPr>
        <w:ind w:left="4680" w:hanging="360"/>
      </w:pPr>
      <w:rPr>
        <w:rFonts w:ascii="Wingdings" w:hAnsi="Wingdings"/>
      </w:rPr>
    </w:lvl>
    <w:lvl w:ilvl="6" w:tplc="4A1A393E">
      <w:start w:val="1"/>
      <w:numFmt w:val="bullet"/>
      <w:lvlText w:val=""/>
      <w:lvlJc w:val="left"/>
      <w:pPr>
        <w:ind w:left="5400" w:hanging="360"/>
      </w:pPr>
      <w:rPr>
        <w:rFonts w:ascii="Symbol" w:hAnsi="Symbol"/>
      </w:rPr>
    </w:lvl>
    <w:lvl w:ilvl="7" w:tplc="7F1CB1FA">
      <w:start w:val="1"/>
      <w:numFmt w:val="bullet"/>
      <w:lvlText w:val="o"/>
      <w:lvlJc w:val="left"/>
      <w:pPr>
        <w:ind w:left="6120" w:hanging="360"/>
      </w:pPr>
      <w:rPr>
        <w:rFonts w:ascii="Courier New" w:hAnsi="Courier New" w:cs="Courier New"/>
      </w:rPr>
    </w:lvl>
    <w:lvl w:ilvl="8" w:tplc="48F43230">
      <w:start w:val="1"/>
      <w:numFmt w:val="bullet"/>
      <w:lvlText w:val=""/>
      <w:lvlJc w:val="left"/>
      <w:pPr>
        <w:ind w:left="6840" w:hanging="360"/>
      </w:pPr>
      <w:rPr>
        <w:rFonts w:ascii="Wingdings" w:hAnsi="Wingdings"/>
      </w:rPr>
    </w:lvl>
  </w:abstractNum>
  <w:abstractNum w:abstractNumId="10">
    <w:nsid w:val="39C62A25"/>
    <w:multiLevelType w:val="hybridMultilevel"/>
    <w:tmpl w:val="937EF2AC"/>
    <w:lvl w:ilvl="0" w:tplc="7850F20E">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42BF5"/>
    <w:multiLevelType w:val="hybridMultilevel"/>
    <w:tmpl w:val="3DA446DC"/>
    <w:lvl w:ilvl="0" w:tplc="EA183AD8">
      <w:start w:val="1"/>
      <w:numFmt w:val="decimal"/>
      <w:lvlText w:val="%1."/>
      <w:lvlJc w:val="left"/>
      <w:pPr>
        <w:ind w:left="360" w:hanging="360"/>
      </w:pPr>
    </w:lvl>
    <w:lvl w:ilvl="1" w:tplc="D51AC616">
      <w:start w:val="1"/>
      <w:numFmt w:val="lowerLetter"/>
      <w:lvlText w:val="%2."/>
      <w:lvlJc w:val="left"/>
      <w:pPr>
        <w:ind w:left="1440" w:hanging="360"/>
      </w:pPr>
    </w:lvl>
    <w:lvl w:ilvl="2" w:tplc="B778ED00">
      <w:start w:val="1"/>
      <w:numFmt w:val="lowerRoman"/>
      <w:lvlText w:val="%3."/>
      <w:lvlJc w:val="right"/>
      <w:pPr>
        <w:ind w:left="2160" w:hanging="180"/>
      </w:pPr>
    </w:lvl>
    <w:lvl w:ilvl="3" w:tplc="ACEC6CA6">
      <w:start w:val="1"/>
      <w:numFmt w:val="decimal"/>
      <w:lvlText w:val="%4."/>
      <w:lvlJc w:val="left"/>
      <w:pPr>
        <w:ind w:left="2880" w:hanging="360"/>
      </w:pPr>
    </w:lvl>
    <w:lvl w:ilvl="4" w:tplc="7C68189A">
      <w:start w:val="1"/>
      <w:numFmt w:val="lowerLetter"/>
      <w:lvlText w:val="%5."/>
      <w:lvlJc w:val="left"/>
      <w:pPr>
        <w:ind w:left="3600" w:hanging="360"/>
      </w:pPr>
    </w:lvl>
    <w:lvl w:ilvl="5" w:tplc="41CEEE06">
      <w:start w:val="1"/>
      <w:numFmt w:val="lowerRoman"/>
      <w:lvlText w:val="%6."/>
      <w:lvlJc w:val="right"/>
      <w:pPr>
        <w:ind w:left="4320" w:hanging="180"/>
      </w:pPr>
    </w:lvl>
    <w:lvl w:ilvl="6" w:tplc="1B7A6BD8">
      <w:start w:val="1"/>
      <w:numFmt w:val="decimal"/>
      <w:lvlText w:val="%7."/>
      <w:lvlJc w:val="left"/>
      <w:pPr>
        <w:ind w:left="5040" w:hanging="360"/>
      </w:pPr>
    </w:lvl>
    <w:lvl w:ilvl="7" w:tplc="B4CC821C">
      <w:start w:val="1"/>
      <w:numFmt w:val="lowerLetter"/>
      <w:lvlText w:val="%8."/>
      <w:lvlJc w:val="left"/>
      <w:pPr>
        <w:ind w:left="5760" w:hanging="360"/>
      </w:pPr>
    </w:lvl>
    <w:lvl w:ilvl="8" w:tplc="ECBA3ABA">
      <w:start w:val="1"/>
      <w:numFmt w:val="lowerRoman"/>
      <w:lvlText w:val="%9."/>
      <w:lvlJc w:val="right"/>
      <w:pPr>
        <w:ind w:left="6480" w:hanging="180"/>
      </w:pPr>
    </w:lvl>
  </w:abstractNum>
  <w:abstractNum w:abstractNumId="12">
    <w:nsid w:val="600F5838"/>
    <w:multiLevelType w:val="hybridMultilevel"/>
    <w:tmpl w:val="5C2C9C44"/>
    <w:lvl w:ilvl="0" w:tplc="5574B51A">
      <w:start w:val="1"/>
      <w:numFmt w:val="bullet"/>
      <w:lvlText w:val=""/>
      <w:lvlJc w:val="left"/>
      <w:pPr>
        <w:ind w:left="1080" w:hanging="360"/>
      </w:pPr>
      <w:rPr>
        <w:rFonts w:ascii="Symbol" w:hAnsi="Symbol"/>
      </w:rPr>
    </w:lvl>
    <w:lvl w:ilvl="1" w:tplc="5D0E7016">
      <w:start w:val="1"/>
      <w:numFmt w:val="bullet"/>
      <w:lvlText w:val="o"/>
      <w:lvlJc w:val="left"/>
      <w:pPr>
        <w:ind w:left="1800" w:hanging="360"/>
      </w:pPr>
      <w:rPr>
        <w:rFonts w:ascii="Courier New" w:hAnsi="Courier New" w:cs="Courier New"/>
      </w:rPr>
    </w:lvl>
    <w:lvl w:ilvl="2" w:tplc="9AB214F0">
      <w:start w:val="1"/>
      <w:numFmt w:val="bullet"/>
      <w:lvlText w:val=""/>
      <w:lvlJc w:val="left"/>
      <w:pPr>
        <w:ind w:left="2520" w:hanging="360"/>
      </w:pPr>
      <w:rPr>
        <w:rFonts w:ascii="Wingdings" w:hAnsi="Wingdings"/>
      </w:rPr>
    </w:lvl>
    <w:lvl w:ilvl="3" w:tplc="801671AA">
      <w:start w:val="1"/>
      <w:numFmt w:val="bullet"/>
      <w:lvlText w:val=""/>
      <w:lvlJc w:val="left"/>
      <w:pPr>
        <w:ind w:left="3240" w:hanging="360"/>
      </w:pPr>
      <w:rPr>
        <w:rFonts w:ascii="Symbol" w:hAnsi="Symbol"/>
      </w:rPr>
    </w:lvl>
    <w:lvl w:ilvl="4" w:tplc="185E46A0">
      <w:start w:val="1"/>
      <w:numFmt w:val="bullet"/>
      <w:lvlText w:val="o"/>
      <w:lvlJc w:val="left"/>
      <w:pPr>
        <w:ind w:left="3960" w:hanging="360"/>
      </w:pPr>
      <w:rPr>
        <w:rFonts w:ascii="Courier New" w:hAnsi="Courier New" w:cs="Courier New"/>
      </w:rPr>
    </w:lvl>
    <w:lvl w:ilvl="5" w:tplc="BDCCB224">
      <w:start w:val="1"/>
      <w:numFmt w:val="bullet"/>
      <w:lvlText w:val=""/>
      <w:lvlJc w:val="left"/>
      <w:pPr>
        <w:ind w:left="4680" w:hanging="360"/>
      </w:pPr>
      <w:rPr>
        <w:rFonts w:ascii="Wingdings" w:hAnsi="Wingdings"/>
      </w:rPr>
    </w:lvl>
    <w:lvl w:ilvl="6" w:tplc="9434054A">
      <w:start w:val="1"/>
      <w:numFmt w:val="bullet"/>
      <w:lvlText w:val=""/>
      <w:lvlJc w:val="left"/>
      <w:pPr>
        <w:ind w:left="5400" w:hanging="360"/>
      </w:pPr>
      <w:rPr>
        <w:rFonts w:ascii="Symbol" w:hAnsi="Symbol"/>
      </w:rPr>
    </w:lvl>
    <w:lvl w:ilvl="7" w:tplc="25908832">
      <w:start w:val="1"/>
      <w:numFmt w:val="bullet"/>
      <w:lvlText w:val="o"/>
      <w:lvlJc w:val="left"/>
      <w:pPr>
        <w:ind w:left="6120" w:hanging="360"/>
      </w:pPr>
      <w:rPr>
        <w:rFonts w:ascii="Courier New" w:hAnsi="Courier New" w:cs="Courier New"/>
      </w:rPr>
    </w:lvl>
    <w:lvl w:ilvl="8" w:tplc="5944E20A">
      <w:start w:val="1"/>
      <w:numFmt w:val="bullet"/>
      <w:lvlText w:val=""/>
      <w:lvlJc w:val="left"/>
      <w:pPr>
        <w:ind w:left="6840" w:hanging="360"/>
      </w:pPr>
      <w:rPr>
        <w:rFonts w:ascii="Wingdings" w:hAnsi="Wingdings"/>
      </w:rPr>
    </w:lvl>
  </w:abstractNum>
  <w:abstractNum w:abstractNumId="13">
    <w:nsid w:val="62BC134B"/>
    <w:multiLevelType w:val="hybridMultilevel"/>
    <w:tmpl w:val="8C02A0CC"/>
    <w:lvl w:ilvl="0" w:tplc="290638EE">
      <w:start w:val="1"/>
      <w:numFmt w:val="bullet"/>
      <w:lvlText w:val=""/>
      <w:lvlJc w:val="left"/>
      <w:pPr>
        <w:ind w:left="1440" w:hanging="360"/>
      </w:pPr>
      <w:rPr>
        <w:rFonts w:ascii="Symbol" w:hAnsi="Symbol"/>
      </w:rPr>
    </w:lvl>
    <w:lvl w:ilvl="1" w:tplc="5F362564">
      <w:start w:val="1"/>
      <w:numFmt w:val="bullet"/>
      <w:lvlText w:val="o"/>
      <w:lvlJc w:val="left"/>
      <w:pPr>
        <w:ind w:left="2160" w:hanging="360"/>
      </w:pPr>
      <w:rPr>
        <w:rFonts w:ascii="Courier New" w:hAnsi="Courier New" w:cs="Courier New"/>
      </w:rPr>
    </w:lvl>
    <w:lvl w:ilvl="2" w:tplc="ED0434E8">
      <w:start w:val="1"/>
      <w:numFmt w:val="bullet"/>
      <w:lvlText w:val=""/>
      <w:lvlJc w:val="left"/>
      <w:pPr>
        <w:ind w:left="2880" w:hanging="360"/>
      </w:pPr>
      <w:rPr>
        <w:rFonts w:ascii="Wingdings" w:hAnsi="Wingdings"/>
      </w:rPr>
    </w:lvl>
    <w:lvl w:ilvl="3" w:tplc="F134E730">
      <w:start w:val="1"/>
      <w:numFmt w:val="bullet"/>
      <w:lvlText w:val=""/>
      <w:lvlJc w:val="left"/>
      <w:pPr>
        <w:ind w:left="3600" w:hanging="360"/>
      </w:pPr>
      <w:rPr>
        <w:rFonts w:ascii="Symbol" w:hAnsi="Symbol"/>
      </w:rPr>
    </w:lvl>
    <w:lvl w:ilvl="4" w:tplc="D3B0BB34">
      <w:start w:val="1"/>
      <w:numFmt w:val="bullet"/>
      <w:lvlText w:val="o"/>
      <w:lvlJc w:val="left"/>
      <w:pPr>
        <w:ind w:left="4320" w:hanging="360"/>
      </w:pPr>
      <w:rPr>
        <w:rFonts w:ascii="Courier New" w:hAnsi="Courier New" w:cs="Courier New"/>
      </w:rPr>
    </w:lvl>
    <w:lvl w:ilvl="5" w:tplc="30EC54AE">
      <w:start w:val="1"/>
      <w:numFmt w:val="bullet"/>
      <w:lvlText w:val=""/>
      <w:lvlJc w:val="left"/>
      <w:pPr>
        <w:ind w:left="5040" w:hanging="360"/>
      </w:pPr>
      <w:rPr>
        <w:rFonts w:ascii="Wingdings" w:hAnsi="Wingdings"/>
      </w:rPr>
    </w:lvl>
    <w:lvl w:ilvl="6" w:tplc="00E0F5C2">
      <w:start w:val="1"/>
      <w:numFmt w:val="bullet"/>
      <w:lvlText w:val=""/>
      <w:lvlJc w:val="left"/>
      <w:pPr>
        <w:ind w:left="5760" w:hanging="360"/>
      </w:pPr>
      <w:rPr>
        <w:rFonts w:ascii="Symbol" w:hAnsi="Symbol"/>
      </w:rPr>
    </w:lvl>
    <w:lvl w:ilvl="7" w:tplc="B3426922">
      <w:start w:val="1"/>
      <w:numFmt w:val="bullet"/>
      <w:lvlText w:val="o"/>
      <w:lvlJc w:val="left"/>
      <w:pPr>
        <w:ind w:left="6480" w:hanging="360"/>
      </w:pPr>
      <w:rPr>
        <w:rFonts w:ascii="Courier New" w:hAnsi="Courier New" w:cs="Courier New"/>
      </w:rPr>
    </w:lvl>
    <w:lvl w:ilvl="8" w:tplc="A3461EE0">
      <w:start w:val="1"/>
      <w:numFmt w:val="bullet"/>
      <w:lvlText w:val=""/>
      <w:lvlJc w:val="left"/>
      <w:pPr>
        <w:ind w:left="7200" w:hanging="360"/>
      </w:pPr>
      <w:rPr>
        <w:rFonts w:ascii="Wingdings" w:hAnsi="Wingdings"/>
      </w:rPr>
    </w:lvl>
  </w:abstractNum>
  <w:abstractNum w:abstractNumId="14">
    <w:nsid w:val="761431E1"/>
    <w:multiLevelType w:val="hybridMultilevel"/>
    <w:tmpl w:val="70921366"/>
    <w:lvl w:ilvl="0" w:tplc="87322352">
      <w:start w:val="1"/>
      <w:numFmt w:val="decimal"/>
      <w:lvlText w:val="%1)"/>
      <w:lvlJc w:val="left"/>
      <w:pPr>
        <w:ind w:left="360" w:hanging="360"/>
      </w:pPr>
    </w:lvl>
    <w:lvl w:ilvl="1" w:tplc="8D68759E">
      <w:start w:val="1"/>
      <w:numFmt w:val="bullet"/>
      <w:lvlText w:val=""/>
      <w:lvlJc w:val="left"/>
      <w:pPr>
        <w:ind w:left="1080" w:hanging="360"/>
      </w:pPr>
      <w:rPr>
        <w:rFonts w:ascii="Wingdings" w:hAnsi="Wingdings"/>
        <w:sz w:val="16"/>
      </w:rPr>
    </w:lvl>
    <w:lvl w:ilvl="2" w:tplc="BD142218">
      <w:start w:val="1"/>
      <w:numFmt w:val="decimal"/>
      <w:lvlText w:val="%3."/>
      <w:lvlJc w:val="left"/>
      <w:pPr>
        <w:ind w:left="1980" w:hanging="360"/>
      </w:pPr>
    </w:lvl>
    <w:lvl w:ilvl="3" w:tplc="3C5616DC">
      <w:start w:val="1"/>
      <w:numFmt w:val="decimal"/>
      <w:lvlText w:val="%4."/>
      <w:lvlJc w:val="left"/>
      <w:pPr>
        <w:ind w:left="2520" w:hanging="360"/>
      </w:pPr>
    </w:lvl>
    <w:lvl w:ilvl="4" w:tplc="3C561FD8">
      <w:start w:val="1"/>
      <w:numFmt w:val="lowerLetter"/>
      <w:lvlText w:val="%5."/>
      <w:lvlJc w:val="left"/>
      <w:pPr>
        <w:ind w:left="3240" w:hanging="360"/>
      </w:pPr>
    </w:lvl>
    <w:lvl w:ilvl="5" w:tplc="F7AE652A">
      <w:start w:val="1"/>
      <w:numFmt w:val="lowerRoman"/>
      <w:lvlText w:val="%6."/>
      <w:lvlJc w:val="right"/>
      <w:pPr>
        <w:ind w:left="3960" w:hanging="180"/>
      </w:pPr>
    </w:lvl>
    <w:lvl w:ilvl="6" w:tplc="9968D464">
      <w:start w:val="1"/>
      <w:numFmt w:val="decimal"/>
      <w:lvlText w:val="%7."/>
      <w:lvlJc w:val="left"/>
      <w:pPr>
        <w:ind w:left="4680" w:hanging="360"/>
      </w:pPr>
    </w:lvl>
    <w:lvl w:ilvl="7" w:tplc="B3F2D35E">
      <w:start w:val="1"/>
      <w:numFmt w:val="lowerLetter"/>
      <w:lvlText w:val="%8."/>
      <w:lvlJc w:val="left"/>
      <w:pPr>
        <w:ind w:left="5400" w:hanging="360"/>
      </w:pPr>
    </w:lvl>
    <w:lvl w:ilvl="8" w:tplc="4CF835F4">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14"/>
  </w:num>
  <w:num w:numId="6">
    <w:abstractNumId w:val="1"/>
  </w:num>
  <w:num w:numId="7">
    <w:abstractNumId w:val="11"/>
  </w:num>
  <w:num w:numId="8">
    <w:abstractNumId w:val="9"/>
  </w:num>
  <w:num w:numId="9">
    <w:abstractNumId w:val="13"/>
  </w:num>
  <w:num w:numId="10">
    <w:abstractNumId w:val="0"/>
  </w:num>
  <w:num w:numId="11">
    <w:abstractNumId w:val="12"/>
  </w:num>
  <w:num w:numId="12">
    <w:abstractNumId w:val="2"/>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DA"/>
    <w:rsid w:val="00014462"/>
    <w:rsid w:val="00024E45"/>
    <w:rsid w:val="000260A4"/>
    <w:rsid w:val="000A0991"/>
    <w:rsid w:val="000A0FEA"/>
    <w:rsid w:val="000A1F6D"/>
    <w:rsid w:val="001115A5"/>
    <w:rsid w:val="00115454"/>
    <w:rsid w:val="00123B07"/>
    <w:rsid w:val="0013144E"/>
    <w:rsid w:val="00145EF6"/>
    <w:rsid w:val="0015182D"/>
    <w:rsid w:val="001562C0"/>
    <w:rsid w:val="00162973"/>
    <w:rsid w:val="0019695A"/>
    <w:rsid w:val="001A0E90"/>
    <w:rsid w:val="001E1C07"/>
    <w:rsid w:val="001E2A95"/>
    <w:rsid w:val="00254296"/>
    <w:rsid w:val="0025642A"/>
    <w:rsid w:val="0026289E"/>
    <w:rsid w:val="00291DDA"/>
    <w:rsid w:val="002B58EC"/>
    <w:rsid w:val="002E70BE"/>
    <w:rsid w:val="002F3890"/>
    <w:rsid w:val="00305EE1"/>
    <w:rsid w:val="00311655"/>
    <w:rsid w:val="00335D3E"/>
    <w:rsid w:val="003415E2"/>
    <w:rsid w:val="00373316"/>
    <w:rsid w:val="003D1EB6"/>
    <w:rsid w:val="003E2802"/>
    <w:rsid w:val="003E3FFD"/>
    <w:rsid w:val="003E4248"/>
    <w:rsid w:val="003E5CCD"/>
    <w:rsid w:val="004054DC"/>
    <w:rsid w:val="00412175"/>
    <w:rsid w:val="00421618"/>
    <w:rsid w:val="00451019"/>
    <w:rsid w:val="00464D4B"/>
    <w:rsid w:val="004B2544"/>
    <w:rsid w:val="0052565F"/>
    <w:rsid w:val="00543FB2"/>
    <w:rsid w:val="0054413F"/>
    <w:rsid w:val="00556B5E"/>
    <w:rsid w:val="005959AF"/>
    <w:rsid w:val="005E1504"/>
    <w:rsid w:val="005F1554"/>
    <w:rsid w:val="005F5ADA"/>
    <w:rsid w:val="00615D27"/>
    <w:rsid w:val="00623F5B"/>
    <w:rsid w:val="006960E0"/>
    <w:rsid w:val="006B328B"/>
    <w:rsid w:val="006C69F9"/>
    <w:rsid w:val="007105F6"/>
    <w:rsid w:val="00716E4B"/>
    <w:rsid w:val="007247B2"/>
    <w:rsid w:val="00744CBE"/>
    <w:rsid w:val="00781938"/>
    <w:rsid w:val="008212A8"/>
    <w:rsid w:val="008536F1"/>
    <w:rsid w:val="00864015"/>
    <w:rsid w:val="008878C7"/>
    <w:rsid w:val="008B66D9"/>
    <w:rsid w:val="009110A2"/>
    <w:rsid w:val="009151B3"/>
    <w:rsid w:val="0094615B"/>
    <w:rsid w:val="00962AC8"/>
    <w:rsid w:val="009820C9"/>
    <w:rsid w:val="009A0793"/>
    <w:rsid w:val="009A7BBE"/>
    <w:rsid w:val="009C0CE8"/>
    <w:rsid w:val="009C5235"/>
    <w:rsid w:val="009E3836"/>
    <w:rsid w:val="00A67712"/>
    <w:rsid w:val="00AD42C5"/>
    <w:rsid w:val="00AE20DD"/>
    <w:rsid w:val="00B03619"/>
    <w:rsid w:val="00B21F3C"/>
    <w:rsid w:val="00B3295A"/>
    <w:rsid w:val="00B45BEC"/>
    <w:rsid w:val="00B50E2F"/>
    <w:rsid w:val="00B514E4"/>
    <w:rsid w:val="00B533C4"/>
    <w:rsid w:val="00B568E1"/>
    <w:rsid w:val="00B639D6"/>
    <w:rsid w:val="00B87270"/>
    <w:rsid w:val="00BB1D49"/>
    <w:rsid w:val="00BD2038"/>
    <w:rsid w:val="00BD3015"/>
    <w:rsid w:val="00BE0208"/>
    <w:rsid w:val="00BF779A"/>
    <w:rsid w:val="00C030B6"/>
    <w:rsid w:val="00C038B2"/>
    <w:rsid w:val="00C159FF"/>
    <w:rsid w:val="00C36884"/>
    <w:rsid w:val="00C65B49"/>
    <w:rsid w:val="00C86B2D"/>
    <w:rsid w:val="00D754F3"/>
    <w:rsid w:val="00DB14C3"/>
    <w:rsid w:val="00DB7408"/>
    <w:rsid w:val="00DE7BCB"/>
    <w:rsid w:val="00DE7E85"/>
    <w:rsid w:val="00E03534"/>
    <w:rsid w:val="00E45900"/>
    <w:rsid w:val="00E70F48"/>
    <w:rsid w:val="00E775BD"/>
    <w:rsid w:val="00EA151E"/>
    <w:rsid w:val="00EE52A5"/>
    <w:rsid w:val="00EE7248"/>
    <w:rsid w:val="00F262A3"/>
    <w:rsid w:val="00F57DC1"/>
    <w:rsid w:val="00F73B6E"/>
    <w:rsid w:val="00F75472"/>
    <w:rsid w:val="00F93AB1"/>
    <w:rsid w:val="00FA0F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B83973AC-C229-411C-92AE-E2A6760B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rsid w:val="00962AC8"/>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962AC8"/>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962AC8"/>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962AC8"/>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962A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2AC8"/>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962AC8"/>
    <w:pPr>
      <w:keepNext/>
      <w:keepLines/>
      <w:spacing w:before="200" w:after="0" w:line="240" w:lineRule="auto"/>
      <w:outlineLvl w:val="6"/>
    </w:pPr>
    <w:rPr>
      <w:rFonts w:ascii="Cambria" w:eastAsia="Times New Roman" w:hAnsi="Cambria" w:cs="Mangal"/>
      <w:i/>
      <w:color w:val="404040"/>
      <w:sz w:val="24"/>
    </w:rPr>
  </w:style>
  <w:style w:type="paragraph" w:styleId="Heading8">
    <w:name w:val="heading 8"/>
    <w:basedOn w:val="Normal"/>
    <w:next w:val="Normal"/>
    <w:link w:val="Heading8Char"/>
    <w:uiPriority w:val="9"/>
    <w:semiHidden/>
    <w:unhideWhenUsed/>
    <w:qFormat/>
    <w:rsid w:val="00962AC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62AC8"/>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962AC8"/>
    <w:rPr>
      <w:vertAlign w:val="superscript"/>
    </w:rPr>
  </w:style>
  <w:style w:type="character" w:styleId="Strong">
    <w:name w:val="Strong"/>
    <w:basedOn w:val="DefaultParagraphFont"/>
    <w:uiPriority w:val="22"/>
    <w:qFormat/>
    <w:rsid w:val="00962AC8"/>
    <w:rPr>
      <w:b/>
    </w:rPr>
  </w:style>
  <w:style w:type="character" w:customStyle="1" w:styleId="Heading4Char">
    <w:name w:val="Heading 4 Char"/>
    <w:basedOn w:val="DefaultParagraphFont"/>
    <w:link w:val="Heading4"/>
    <w:uiPriority w:val="9"/>
    <w:rsid w:val="00962AC8"/>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962AC8"/>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62AC8"/>
    <w:pPr>
      <w:pBdr>
        <w:bottom w:val="single" w:sz="4" w:space="0" w:color="4F81BD" w:themeColor="accent1"/>
      </w:pBdr>
      <w:spacing w:before="200" w:after="280"/>
      <w:ind w:left="936" w:right="936"/>
    </w:pPr>
    <w:rPr>
      <w:b/>
      <w:i/>
      <w:color w:val="4F81BD" w:themeColor="accent1"/>
    </w:rPr>
  </w:style>
  <w:style w:type="paragraph" w:customStyle="1" w:styleId="CommentText1">
    <w:name w:val="Comment Text1"/>
    <w:basedOn w:val="Normal"/>
    <w:link w:val="CommentTextChar"/>
    <w:uiPriority w:val="99"/>
    <w:semiHidden/>
    <w:unhideWhenUsed/>
    <w:rsid w:val="00962AC8"/>
    <w:pPr>
      <w:spacing w:after="0" w:line="240" w:lineRule="auto"/>
    </w:pPr>
    <w:rPr>
      <w:rFonts w:ascii="Times New Roman" w:eastAsia="Calibri" w:hAnsi="Times New Roman" w:cs="Mangal"/>
      <w:sz w:val="20"/>
    </w:rPr>
  </w:style>
  <w:style w:type="character" w:styleId="Emphasis">
    <w:name w:val="Emphasis"/>
    <w:basedOn w:val="DefaultParagraphFont"/>
    <w:uiPriority w:val="20"/>
    <w:qFormat/>
    <w:rsid w:val="00962AC8"/>
    <w:rPr>
      <w:i/>
    </w:rPr>
  </w:style>
  <w:style w:type="character" w:customStyle="1" w:styleId="z-BottomofFormChar">
    <w:name w:val="z-Bottom of Form Char"/>
    <w:basedOn w:val="DefaultParagraphFont"/>
    <w:link w:val="z-BottomofForm"/>
    <w:uiPriority w:val="99"/>
    <w:semiHidden/>
    <w:rsid w:val="00962AC8"/>
    <w:rPr>
      <w:rFonts w:ascii="Arial" w:hAnsi="Arial" w:cs="Arial"/>
      <w:vanish/>
      <w:sz w:val="16"/>
    </w:rPr>
  </w:style>
  <w:style w:type="character" w:styleId="BookTitle">
    <w:name w:val="Book Title"/>
    <w:basedOn w:val="DefaultParagraphFont"/>
    <w:uiPriority w:val="33"/>
    <w:qFormat/>
    <w:rsid w:val="00962AC8"/>
    <w:rPr>
      <w:b/>
      <w:smallCaps/>
      <w:spacing w:val="5"/>
    </w:rPr>
  </w:style>
  <w:style w:type="paragraph" w:styleId="Quote">
    <w:name w:val="Quote"/>
    <w:basedOn w:val="Normal"/>
    <w:next w:val="Normal"/>
    <w:link w:val="QuoteChar"/>
    <w:uiPriority w:val="29"/>
    <w:qFormat/>
    <w:rsid w:val="00962AC8"/>
    <w:rPr>
      <w:i/>
      <w:color w:val="000000" w:themeColor="text1"/>
    </w:rPr>
  </w:style>
  <w:style w:type="character" w:customStyle="1" w:styleId="z-TopofFormChar">
    <w:name w:val="z-Top of Form Char"/>
    <w:basedOn w:val="DefaultParagraphFont"/>
    <w:link w:val="z-TopofForm"/>
    <w:uiPriority w:val="99"/>
    <w:semiHidden/>
    <w:rsid w:val="00962AC8"/>
    <w:rPr>
      <w:rFonts w:ascii="Arial" w:hAnsi="Arial" w:cs="Arial"/>
      <w:vanish/>
      <w:sz w:val="16"/>
    </w:rPr>
  </w:style>
  <w:style w:type="character" w:styleId="SubtleReference">
    <w:name w:val="Subtle Reference"/>
    <w:basedOn w:val="DefaultParagraphFont"/>
    <w:uiPriority w:val="31"/>
    <w:qFormat/>
    <w:rsid w:val="00962AC8"/>
    <w:rPr>
      <w:smallCaps/>
      <w:color w:val="C0504D" w:themeColor="accent2"/>
      <w:u w:val="single"/>
    </w:rPr>
  </w:style>
  <w:style w:type="paragraph" w:styleId="z-TopofForm">
    <w:name w:val="HTML Top of Form"/>
    <w:basedOn w:val="Normal"/>
    <w:next w:val="Normal"/>
    <w:link w:val="z-TopofFormChar"/>
    <w:hidden/>
    <w:uiPriority w:val="99"/>
    <w:semiHidden/>
    <w:unhideWhenUsed/>
    <w:rsid w:val="00962AC8"/>
    <w:pPr>
      <w:pBdr>
        <w:bottom w:val="single" w:sz="6" w:space="0" w:color="auto"/>
      </w:pBdr>
      <w:spacing w:after="0"/>
      <w:jc w:val="center"/>
    </w:pPr>
    <w:rPr>
      <w:rFonts w:ascii="Arial" w:hAnsi="Arial" w:cs="Arial"/>
      <w:vanish/>
      <w:sz w:val="16"/>
    </w:rPr>
  </w:style>
  <w:style w:type="character" w:customStyle="1" w:styleId="IntenseQuoteChar">
    <w:name w:val="Intense Quote Char"/>
    <w:basedOn w:val="DefaultParagraphFont"/>
    <w:link w:val="IntenseQuote"/>
    <w:uiPriority w:val="30"/>
    <w:rsid w:val="00962AC8"/>
    <w:rPr>
      <w:b/>
      <w:i/>
      <w:color w:val="4F81BD" w:themeColor="accent1"/>
    </w:rPr>
  </w:style>
  <w:style w:type="character" w:customStyle="1" w:styleId="Heading3Char">
    <w:name w:val="Heading 3 Char"/>
    <w:basedOn w:val="DefaultParagraphFont"/>
    <w:link w:val="Heading3"/>
    <w:uiPriority w:val="9"/>
    <w:rsid w:val="00962AC8"/>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962AC8"/>
    <w:rPr>
      <w:rFonts w:asciiTheme="majorHAnsi" w:eastAsiaTheme="majorEastAsia" w:hAnsiTheme="majorHAnsi" w:cstheme="majorBidi"/>
      <w:color w:val="243F60" w:themeColor="accent1" w:themeShade="7F"/>
    </w:rPr>
  </w:style>
  <w:style w:type="character" w:customStyle="1" w:styleId="CommentTextChar">
    <w:name w:val="Comment Text Char"/>
    <w:basedOn w:val="DefaultParagraphFont"/>
    <w:link w:val="CommentText1"/>
    <w:uiPriority w:val="99"/>
    <w:semiHidden/>
    <w:rsid w:val="00962AC8"/>
    <w:rPr>
      <w:rFonts w:ascii="Times New Roman" w:eastAsia="Calibri" w:hAnsi="Times New Roman" w:cs="Mangal"/>
      <w:sz w:val="20"/>
    </w:rPr>
  </w:style>
  <w:style w:type="paragraph" w:styleId="BodyText2">
    <w:name w:val="Body Text 2"/>
    <w:basedOn w:val="Normal"/>
    <w:link w:val="BodyText2Char"/>
    <w:uiPriority w:val="99"/>
    <w:rsid w:val="00962AC8"/>
    <w:pPr>
      <w:spacing w:after="0" w:line="240" w:lineRule="auto"/>
      <w:jc w:val="both"/>
    </w:pPr>
    <w:rPr>
      <w:rFonts w:ascii="Zurich BT" w:eastAsia="Times New Roman" w:hAnsi="Zurich BT" w:cs="Times New Roman"/>
      <w:b/>
      <w:sz w:val="28"/>
      <w:lang w:val="en-US"/>
    </w:rPr>
  </w:style>
  <w:style w:type="character" w:customStyle="1" w:styleId="Heading1Char">
    <w:name w:val="Heading 1 Char"/>
    <w:basedOn w:val="DefaultParagraphFont"/>
    <w:link w:val="Heading1"/>
    <w:uiPriority w:val="9"/>
    <w:rsid w:val="00962AC8"/>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962AC8"/>
    <w:rPr>
      <w:rFonts w:ascii="Courier New" w:hAnsi="Courier New" w:cs="Courier New"/>
      <w:sz w:val="21"/>
    </w:rPr>
  </w:style>
  <w:style w:type="character" w:customStyle="1" w:styleId="EndnoteReference1">
    <w:name w:val="Endnote Reference1"/>
    <w:basedOn w:val="DefaultParagraphFont"/>
    <w:uiPriority w:val="99"/>
    <w:semiHidden/>
    <w:unhideWhenUsed/>
    <w:rsid w:val="00962AC8"/>
    <w:rPr>
      <w:vertAlign w:val="superscript"/>
    </w:rPr>
  </w:style>
  <w:style w:type="character" w:styleId="SubtleEmphasis">
    <w:name w:val="Subtle Emphasis"/>
    <w:basedOn w:val="DefaultParagraphFont"/>
    <w:uiPriority w:val="19"/>
    <w:qFormat/>
    <w:rsid w:val="00962AC8"/>
    <w:rPr>
      <w:i/>
      <w:color w:val="808080" w:themeColor="text1" w:themeTint="7F"/>
    </w:rPr>
  </w:style>
  <w:style w:type="character" w:customStyle="1" w:styleId="SubtitleChar">
    <w:name w:val="Subtitle Char"/>
    <w:basedOn w:val="DefaultParagraphFont"/>
    <w:link w:val="Subtitle"/>
    <w:uiPriority w:val="11"/>
    <w:rsid w:val="00962AC8"/>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962AC8"/>
  </w:style>
  <w:style w:type="character" w:customStyle="1" w:styleId="BodyText2Char">
    <w:name w:val="Body Text 2 Char"/>
    <w:basedOn w:val="DefaultParagraphFont"/>
    <w:link w:val="BodyText2"/>
    <w:uiPriority w:val="99"/>
    <w:rsid w:val="00962AC8"/>
    <w:rPr>
      <w:rFonts w:ascii="Zurich BT" w:eastAsia="Times New Roman" w:hAnsi="Zurich BT" w:cs="Times New Roman"/>
      <w:b/>
      <w:sz w:val="28"/>
      <w:lang w:val="en-US"/>
    </w:rPr>
  </w:style>
  <w:style w:type="paragraph" w:styleId="ListParagraph">
    <w:name w:val="List Paragraph"/>
    <w:basedOn w:val="Normal"/>
    <w:uiPriority w:val="34"/>
    <w:qFormat/>
    <w:rsid w:val="00962AC8"/>
    <w:pPr>
      <w:spacing w:after="0" w:line="240" w:lineRule="auto"/>
      <w:ind w:left="720"/>
      <w:contextualSpacing/>
    </w:pPr>
    <w:rPr>
      <w:rFonts w:ascii="Times New Roman" w:eastAsia="Times New Roman" w:hAnsi="Times New Roman" w:cs="Times New Roman"/>
      <w:sz w:val="24"/>
    </w:rPr>
  </w:style>
  <w:style w:type="character" w:customStyle="1" w:styleId="EndnoteTextChar">
    <w:name w:val="Endnote Text Char"/>
    <w:basedOn w:val="DefaultParagraphFont"/>
    <w:link w:val="EndnoteText1"/>
    <w:uiPriority w:val="99"/>
    <w:semiHidden/>
    <w:rsid w:val="00962AC8"/>
    <w:rPr>
      <w:sz w:val="20"/>
    </w:rPr>
  </w:style>
  <w:style w:type="character" w:customStyle="1" w:styleId="HeaderChar">
    <w:name w:val="Header Char"/>
    <w:basedOn w:val="DefaultParagraphFont"/>
    <w:link w:val="Header"/>
    <w:uiPriority w:val="99"/>
    <w:rsid w:val="00962AC8"/>
  </w:style>
  <w:style w:type="character" w:styleId="PlaceholderText">
    <w:name w:val="Placeholder Text"/>
    <w:basedOn w:val="DefaultParagraphFont"/>
    <w:uiPriority w:val="99"/>
    <w:semiHidden/>
    <w:rsid w:val="00962AC8"/>
    <w:rPr>
      <w:color w:val="808080"/>
    </w:rPr>
  </w:style>
  <w:style w:type="paragraph" w:styleId="z-BottomofForm">
    <w:name w:val="HTML Bottom of Form"/>
    <w:basedOn w:val="Normal"/>
    <w:next w:val="Normal"/>
    <w:link w:val="z-BottomofFormChar"/>
    <w:hidden/>
    <w:uiPriority w:val="99"/>
    <w:semiHidden/>
    <w:unhideWhenUsed/>
    <w:rsid w:val="00962AC8"/>
    <w:pPr>
      <w:pBdr>
        <w:top w:val="single" w:sz="6" w:space="0" w:color="auto"/>
      </w:pBdr>
      <w:spacing w:after="0"/>
      <w:jc w:val="center"/>
    </w:pPr>
    <w:rPr>
      <w:rFonts w:ascii="Arial" w:hAnsi="Arial" w:cs="Arial"/>
      <w:vanish/>
      <w:sz w:val="16"/>
    </w:rPr>
  </w:style>
  <w:style w:type="paragraph" w:styleId="BalloonText">
    <w:name w:val="Balloon Text"/>
    <w:basedOn w:val="Normal"/>
    <w:link w:val="BalloonTextChar"/>
    <w:uiPriority w:val="99"/>
    <w:semiHidden/>
    <w:unhideWhenUsed/>
    <w:rsid w:val="00962AC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962AC8"/>
    <w:rPr>
      <w:rFonts w:ascii="Tahoma" w:hAnsi="Tahoma" w:cs="Tahoma"/>
      <w:sz w:val="16"/>
    </w:rPr>
  </w:style>
  <w:style w:type="character" w:styleId="IntenseReference">
    <w:name w:val="Intense Reference"/>
    <w:basedOn w:val="DefaultParagraphFont"/>
    <w:uiPriority w:val="32"/>
    <w:qFormat/>
    <w:rsid w:val="00962AC8"/>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962AC8"/>
    <w:pPr>
      <w:spacing w:after="0" w:line="240" w:lineRule="auto"/>
    </w:pPr>
    <w:rPr>
      <w:sz w:val="20"/>
    </w:rPr>
  </w:style>
  <w:style w:type="character" w:customStyle="1" w:styleId="FootnoteTextChar">
    <w:name w:val="Footnote Text Char"/>
    <w:basedOn w:val="DefaultParagraphFont"/>
    <w:link w:val="FootnoteText1"/>
    <w:uiPriority w:val="99"/>
    <w:semiHidden/>
    <w:rsid w:val="00962AC8"/>
    <w:rPr>
      <w:sz w:val="20"/>
    </w:rPr>
  </w:style>
  <w:style w:type="character" w:customStyle="1" w:styleId="CommentReference1">
    <w:name w:val="Comment Reference1"/>
    <w:uiPriority w:val="99"/>
    <w:semiHidden/>
    <w:unhideWhenUsed/>
    <w:rsid w:val="00962AC8"/>
    <w:rPr>
      <w:sz w:val="16"/>
    </w:rPr>
  </w:style>
  <w:style w:type="paragraph" w:customStyle="1" w:styleId="FootnoteText1">
    <w:name w:val="Footnote Text1"/>
    <w:basedOn w:val="Normal"/>
    <w:link w:val="FootnoteTextChar"/>
    <w:uiPriority w:val="99"/>
    <w:semiHidden/>
    <w:unhideWhenUsed/>
    <w:rsid w:val="00962AC8"/>
    <w:pPr>
      <w:spacing w:after="0" w:line="240" w:lineRule="auto"/>
    </w:pPr>
    <w:rPr>
      <w:sz w:val="20"/>
    </w:rPr>
  </w:style>
  <w:style w:type="paragraph" w:styleId="Header">
    <w:name w:val="header"/>
    <w:basedOn w:val="Normal"/>
    <w:link w:val="HeaderChar"/>
    <w:uiPriority w:val="99"/>
    <w:unhideWhenUsed/>
    <w:rsid w:val="00962AC8"/>
    <w:pPr>
      <w:tabs>
        <w:tab w:val="center" w:pos="4513"/>
        <w:tab w:val="right" w:pos="9026"/>
      </w:tabs>
      <w:spacing w:after="0" w:line="240" w:lineRule="auto"/>
    </w:pPr>
  </w:style>
  <w:style w:type="character" w:customStyle="1" w:styleId="Heading6Char">
    <w:name w:val="Heading 6 Char"/>
    <w:basedOn w:val="DefaultParagraphFont"/>
    <w:link w:val="Heading6"/>
    <w:uiPriority w:val="9"/>
    <w:rsid w:val="00962AC8"/>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962AC8"/>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962AC8"/>
    <w:rPr>
      <w:b/>
      <w:i/>
      <w:color w:val="4F81BD" w:themeColor="accent1"/>
    </w:rPr>
  </w:style>
  <w:style w:type="paragraph" w:styleId="NoSpacing">
    <w:name w:val="No Spacing"/>
    <w:uiPriority w:val="1"/>
    <w:qFormat/>
    <w:rsid w:val="00962AC8"/>
    <w:pPr>
      <w:spacing w:after="0" w:line="240" w:lineRule="auto"/>
    </w:pPr>
  </w:style>
  <w:style w:type="paragraph" w:customStyle="1" w:styleId="CommentSubject1">
    <w:name w:val="Comment Subject1"/>
    <w:basedOn w:val="CommentText1"/>
    <w:next w:val="CommentText1"/>
    <w:link w:val="CommentSubjectChar"/>
    <w:uiPriority w:val="99"/>
    <w:semiHidden/>
    <w:unhideWhenUsed/>
    <w:rsid w:val="00962AC8"/>
    <w:pPr>
      <w:spacing w:after="200"/>
    </w:pPr>
    <w:rPr>
      <w:rFonts w:asciiTheme="minorHAnsi" w:eastAsiaTheme="minorHAnsi" w:hAnsiTheme="minorHAnsi" w:cstheme="minorBidi"/>
      <w:b/>
    </w:rPr>
  </w:style>
  <w:style w:type="character" w:styleId="Hyperlink">
    <w:name w:val="Hyperlink"/>
    <w:basedOn w:val="DefaultParagraphFont"/>
    <w:uiPriority w:val="99"/>
    <w:unhideWhenUsed/>
    <w:rsid w:val="00962AC8"/>
    <w:rPr>
      <w:color w:val="0000FF" w:themeColor="hyperlink"/>
      <w:u w:val="single"/>
    </w:rPr>
  </w:style>
  <w:style w:type="paragraph" w:styleId="Subtitle">
    <w:name w:val="Subtitle"/>
    <w:basedOn w:val="Normal"/>
    <w:next w:val="Normal"/>
    <w:link w:val="SubtitleChar"/>
    <w:uiPriority w:val="11"/>
    <w:qFormat/>
    <w:rsid w:val="00962AC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962AC8"/>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962AC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semiHidden/>
    <w:rsid w:val="00962AC8"/>
    <w:rPr>
      <w:rFonts w:ascii="Cambria" w:eastAsia="Times New Roman" w:hAnsi="Cambria" w:cs="Mangal"/>
      <w:i/>
      <w:color w:val="404040"/>
      <w:sz w:val="24"/>
    </w:rPr>
  </w:style>
  <w:style w:type="character" w:customStyle="1" w:styleId="Heading9Char">
    <w:name w:val="Heading 9 Char"/>
    <w:basedOn w:val="DefaultParagraphFont"/>
    <w:link w:val="Heading9"/>
    <w:uiPriority w:val="9"/>
    <w:rsid w:val="00962AC8"/>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962AC8"/>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CommentSubject1"/>
    <w:uiPriority w:val="99"/>
    <w:semiHidden/>
    <w:rsid w:val="00962AC8"/>
    <w:rPr>
      <w:rFonts w:ascii="Times New Roman" w:eastAsia="Calibri" w:hAnsi="Times New Roman" w:cs="Mangal"/>
      <w:b/>
      <w:sz w:val="20"/>
    </w:rPr>
  </w:style>
  <w:style w:type="paragraph" w:styleId="Title">
    <w:name w:val="Title"/>
    <w:basedOn w:val="Normal"/>
    <w:next w:val="Normal"/>
    <w:link w:val="TitleChar"/>
    <w:uiPriority w:val="10"/>
    <w:qFormat/>
    <w:rsid w:val="00962AC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962AC8"/>
    <w:rPr>
      <w:i/>
      <w:color w:val="000000" w:themeColor="text1"/>
    </w:rPr>
  </w:style>
  <w:style w:type="table" w:styleId="TableGrid">
    <w:name w:val="Table Grid"/>
    <w:basedOn w:val="TableNormal"/>
    <w:uiPriority w:val="59"/>
    <w:rsid w:val="0096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6F1"/>
    <w:rPr>
      <w:sz w:val="16"/>
      <w:szCs w:val="16"/>
    </w:rPr>
  </w:style>
  <w:style w:type="paragraph" w:styleId="CommentText">
    <w:name w:val="annotation text"/>
    <w:basedOn w:val="Normal"/>
    <w:link w:val="CommentTextChar1"/>
    <w:uiPriority w:val="99"/>
    <w:semiHidden/>
    <w:unhideWhenUsed/>
    <w:rsid w:val="008536F1"/>
    <w:pPr>
      <w:spacing w:line="240" w:lineRule="auto"/>
    </w:pPr>
    <w:rPr>
      <w:sz w:val="20"/>
      <w:szCs w:val="20"/>
    </w:rPr>
  </w:style>
  <w:style w:type="character" w:customStyle="1" w:styleId="CommentTextChar1">
    <w:name w:val="Comment Text Char1"/>
    <w:basedOn w:val="DefaultParagraphFont"/>
    <w:link w:val="CommentText"/>
    <w:uiPriority w:val="99"/>
    <w:semiHidden/>
    <w:rsid w:val="008536F1"/>
    <w:rPr>
      <w:sz w:val="20"/>
      <w:szCs w:val="20"/>
    </w:rPr>
  </w:style>
  <w:style w:type="paragraph" w:styleId="CommentSubject">
    <w:name w:val="annotation subject"/>
    <w:basedOn w:val="CommentText"/>
    <w:next w:val="CommentText"/>
    <w:link w:val="CommentSubjectChar1"/>
    <w:uiPriority w:val="99"/>
    <w:semiHidden/>
    <w:unhideWhenUsed/>
    <w:rsid w:val="008536F1"/>
    <w:rPr>
      <w:b/>
      <w:bCs/>
    </w:rPr>
  </w:style>
  <w:style w:type="character" w:customStyle="1" w:styleId="CommentSubjectChar1">
    <w:name w:val="Comment Subject Char1"/>
    <w:basedOn w:val="CommentTextChar1"/>
    <w:link w:val="CommentSubject"/>
    <w:uiPriority w:val="99"/>
    <w:semiHidden/>
    <w:rsid w:val="00853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publicfeedback@actuariesindia.org"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arunachalamr</dc:creator>
  <cp:lastModifiedBy>Gururaj Nayak</cp:lastModifiedBy>
  <cp:revision>9</cp:revision>
  <dcterms:created xsi:type="dcterms:W3CDTF">2015-06-27T07:53:00Z</dcterms:created>
  <dcterms:modified xsi:type="dcterms:W3CDTF">2015-06-27T09:35:00Z</dcterms:modified>
</cp:coreProperties>
</file>